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3A996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12ABFFD6">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588A80FB">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lang w:eastAsia="zh-CN"/>
              </w:rPr>
              <w:t>1</w:t>
            </w:r>
            <w:r>
              <w:rPr>
                <w:rFonts w:hint="eastAsia" w:ascii="黑体" w:hAnsi="黑体" w:eastAsia="黑体"/>
                <w:sz w:val="21"/>
                <w:szCs w:val="21"/>
                <w:lang w:val="en-US" w:eastAsia="zh-CN"/>
              </w:rPr>
              <w:t>1.020</w:t>
            </w:r>
            <w:r>
              <w:rPr>
                <w:rFonts w:ascii="黑体" w:hAnsi="黑体" w:eastAsia="黑体"/>
                <w:sz w:val="21"/>
                <w:szCs w:val="21"/>
              </w:rPr>
              <w:fldChar w:fldCharType="end"/>
            </w:r>
            <w:bookmarkEnd w:id="0"/>
          </w:p>
        </w:tc>
      </w:tr>
      <w:tr w14:paraId="50010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356AF4C6">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7"/>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2ADE4BE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07517823">
                  <w:pPr>
                    <w:pStyle w:val="49"/>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CNHAW</w:t>
                  </w:r>
                  <w:r>
                    <w:fldChar w:fldCharType="end"/>
                  </w:r>
                  <w:bookmarkEnd w:id="1"/>
                </w:p>
              </w:tc>
            </w:tr>
          </w:tbl>
          <w:p w14:paraId="1F21B6FB">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C</w:t>
            </w:r>
            <w:r>
              <w:rPr>
                <w:rFonts w:hint="eastAsia" w:ascii="黑体" w:hAnsi="黑体" w:eastAsia="黑体"/>
                <w:sz w:val="21"/>
                <w:szCs w:val="21"/>
                <w:lang w:val="en-US" w:eastAsia="zh-CN"/>
              </w:rPr>
              <w:t xml:space="preserve"> 05</w:t>
            </w:r>
            <w:r>
              <w:rPr>
                <w:rFonts w:ascii="黑体" w:hAnsi="黑体" w:eastAsia="黑体"/>
                <w:sz w:val="21"/>
                <w:szCs w:val="21"/>
              </w:rPr>
              <w:fldChar w:fldCharType="end"/>
            </w:r>
            <w:bookmarkEnd w:id="2"/>
          </w:p>
        </w:tc>
      </w:tr>
    </w:tbl>
    <w:p w14:paraId="31A9438D">
      <w:pPr>
        <w:pStyle w:val="50"/>
        <w:framePr w:w="9639" w:h="624" w:hRule="exact" w:hSpace="181" w:vSpace="181" w:wrap="around" w:hAnchor="page" w:x="1305" w:y="2269"/>
        <w:rPr>
          <w:rFonts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中国民族卫生协会</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15FC100F">
      <w:pPr>
        <w:pStyle w:val="195"/>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CNHAW</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2025</w:t>
      </w:r>
      <w:r>
        <w:fldChar w:fldCharType="end"/>
      </w:r>
      <w:bookmarkEnd w:id="7"/>
    </w:p>
    <w:p w14:paraId="488EA95C">
      <w:pPr>
        <w:pStyle w:val="196"/>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020D0D48">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0EA5E760">
      <w:pPr>
        <w:pStyle w:val="50"/>
        <w:framePr w:w="9639" w:h="6976" w:hRule="exact" w:hSpace="0" w:vSpace="0" w:wrap="around" w:hAnchor="page" w:y="6408"/>
        <w:jc w:val="center"/>
        <w:rPr>
          <w:rFonts w:ascii="黑体" w:hAnsi="黑体" w:eastAsia="黑体"/>
          <w:b w:val="0"/>
          <w:bCs w:val="0"/>
          <w:w w:val="100"/>
        </w:rPr>
      </w:pPr>
    </w:p>
    <w:p w14:paraId="04D9FE48">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泌尿系疾病精准诊疗用三维可视化数字智慧系统技术要求</w:t>
      </w:r>
      <w:r>
        <w:fldChar w:fldCharType="end"/>
      </w:r>
      <w:bookmarkEnd w:id="9"/>
    </w:p>
    <w:p w14:paraId="3DF6FB37">
      <w:pPr>
        <w:framePr w:w="9639" w:h="6974" w:hRule="exact" w:wrap="around" w:vAnchor="page" w:hAnchor="page" w:x="1419" w:y="6408" w:anchorLock="1"/>
        <w:ind w:left="-1418"/>
      </w:pPr>
    </w:p>
    <w:p w14:paraId="38DF8F46">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Technical requirements for 3D visualization digital intelligence system for precision diagnosis and treatment of urological diseases</w:t>
      </w:r>
      <w:r>
        <w:rPr>
          <w:rFonts w:eastAsia="黑体"/>
          <w:szCs w:val="28"/>
        </w:rPr>
        <w:fldChar w:fldCharType="end"/>
      </w:r>
      <w:bookmarkEnd w:id="10"/>
    </w:p>
    <w:p w14:paraId="4B3B0930">
      <w:pPr>
        <w:framePr w:w="9639" w:h="6974" w:hRule="exact" w:wrap="around" w:vAnchor="page" w:hAnchor="page" w:x="1419" w:y="6408" w:anchorLock="1"/>
        <w:spacing w:line="760" w:lineRule="exact"/>
        <w:ind w:left="-1418"/>
      </w:pPr>
    </w:p>
    <w:p w14:paraId="41290DD8">
      <w:pPr>
        <w:pStyle w:val="125"/>
        <w:framePr w:w="9639" w:h="6974" w:hRule="exact" w:wrap="around" w:vAnchor="page" w:hAnchor="page" w:x="1419" w:y="6408" w:anchorLock="1"/>
        <w:textAlignment w:val="bottom"/>
        <w:rPr>
          <w:rFonts w:eastAsia="黑体"/>
          <w:szCs w:val="28"/>
        </w:rPr>
      </w:pPr>
    </w:p>
    <w:p w14:paraId="0C80D869">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328EB2C2">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bookmarkStart w:id="116" w:name="_GoBack"/>
      <w:bookmarkEnd w:id="116"/>
      <w:r>
        <w:rPr>
          <w:sz w:val="21"/>
          <w:szCs w:val="28"/>
        </w:rPr>
        <w:t>     </w:t>
      </w:r>
      <w:r>
        <w:rPr>
          <w:sz w:val="21"/>
          <w:szCs w:val="28"/>
        </w:rPr>
        <w:fldChar w:fldCharType="end"/>
      </w:r>
      <w:bookmarkEnd w:id="12"/>
    </w:p>
    <w:p w14:paraId="3F9085CB">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134384CB">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2025</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686EF461">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2025</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53FB02A3">
      <w:pPr>
        <w:pStyle w:val="151"/>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中国民族卫生协会</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23609692">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60EC9927">
      <w:pPr>
        <w:pStyle w:val="91"/>
        <w:spacing w:after="360"/>
        <w:rPr>
          <w:rFonts w:hint="eastAsia"/>
        </w:rPr>
      </w:pPr>
      <w:bookmarkStart w:id="21" w:name="BookMark1"/>
      <w:r>
        <w:rPr>
          <w:rFonts w:hint="eastAsia"/>
          <w:spacing w:val="320"/>
        </w:rPr>
        <w:t>目</w:t>
      </w:r>
      <w:r>
        <w:rPr>
          <w:rFonts w:hint="eastAsia"/>
        </w:rPr>
        <w:t>次</w:t>
      </w:r>
    </w:p>
    <w:p w14:paraId="53F57F44">
      <w:pPr>
        <w:pStyle w:val="19"/>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"_Toc206411085" </w:instrText>
      </w:r>
      <w:r>
        <w:fldChar w:fldCharType="separate"/>
      </w:r>
      <w:r>
        <w:rPr>
          <w:rStyle w:val="32"/>
        </w:rPr>
        <w:t>前言</w:t>
      </w:r>
      <w:r>
        <w:tab/>
      </w:r>
      <w:r>
        <w:fldChar w:fldCharType="begin"/>
      </w:r>
      <w:r>
        <w:instrText xml:space="preserve"> PAGEREF _Toc206411085 \h </w:instrText>
      </w:r>
      <w:r>
        <w:fldChar w:fldCharType="separate"/>
      </w:r>
      <w:r>
        <w:t>II</w:t>
      </w:r>
      <w:r>
        <w:fldChar w:fldCharType="end"/>
      </w:r>
      <w:r>
        <w:fldChar w:fldCharType="end"/>
      </w:r>
    </w:p>
    <w:p w14:paraId="4FA936AE">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"_Toc206411086" </w:instrText>
      </w:r>
      <w:r>
        <w:fldChar w:fldCharType="separate"/>
      </w:r>
      <w:r>
        <w:rPr>
          <w:rStyle w:val="32"/>
        </w:rPr>
        <w:t>引言</w:t>
      </w:r>
      <w:r>
        <w:tab/>
      </w:r>
      <w:r>
        <w:fldChar w:fldCharType="begin"/>
      </w:r>
      <w:r>
        <w:instrText xml:space="preserve"> PAGEREF _Toc206411086 \h </w:instrText>
      </w:r>
      <w:r>
        <w:fldChar w:fldCharType="separate"/>
      </w:r>
      <w:r>
        <w:t>III</w:t>
      </w:r>
      <w:r>
        <w:fldChar w:fldCharType="end"/>
      </w:r>
      <w:r>
        <w:fldChar w:fldCharType="end"/>
      </w:r>
    </w:p>
    <w:p w14:paraId="0CBD79CD">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"_Toc206411087" </w:instrText>
      </w:r>
      <w:r>
        <w:fldChar w:fldCharType="separate"/>
      </w:r>
      <w:r>
        <w:rPr>
          <w:rStyle w:val="32"/>
        </w:rPr>
        <w:t>1  范围</w:t>
      </w:r>
      <w:r>
        <w:tab/>
      </w:r>
      <w:r>
        <w:fldChar w:fldCharType="begin"/>
      </w:r>
      <w:r>
        <w:instrText xml:space="preserve"> PAGEREF _Toc206411087 \h </w:instrText>
      </w:r>
      <w:r>
        <w:fldChar w:fldCharType="separate"/>
      </w:r>
      <w:r>
        <w:t>1</w:t>
      </w:r>
      <w:r>
        <w:fldChar w:fldCharType="end"/>
      </w:r>
      <w:r>
        <w:fldChar w:fldCharType="end"/>
      </w:r>
    </w:p>
    <w:p w14:paraId="1900DF31">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"_Toc206411088" </w:instrText>
      </w:r>
      <w:r>
        <w:fldChar w:fldCharType="separate"/>
      </w:r>
      <w:r>
        <w:rPr>
          <w:rStyle w:val="32"/>
        </w:rPr>
        <w:t>2  规范性引用文件</w:t>
      </w:r>
      <w:r>
        <w:tab/>
      </w:r>
      <w:r>
        <w:fldChar w:fldCharType="begin"/>
      </w:r>
      <w:r>
        <w:instrText xml:space="preserve"> PAGEREF _Toc206411088 \h </w:instrText>
      </w:r>
      <w:r>
        <w:fldChar w:fldCharType="separate"/>
      </w:r>
      <w:r>
        <w:t>1</w:t>
      </w:r>
      <w:r>
        <w:fldChar w:fldCharType="end"/>
      </w:r>
      <w:r>
        <w:fldChar w:fldCharType="end"/>
      </w:r>
    </w:p>
    <w:p w14:paraId="637FB98E">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"_Toc206411089" </w:instrText>
      </w:r>
      <w:r>
        <w:fldChar w:fldCharType="separate"/>
      </w:r>
      <w:r>
        <w:rPr>
          <w:rStyle w:val="32"/>
        </w:rPr>
        <w:t>3  术语和定义</w:t>
      </w:r>
      <w:r>
        <w:tab/>
      </w:r>
      <w:r>
        <w:fldChar w:fldCharType="begin"/>
      </w:r>
      <w:r>
        <w:instrText xml:space="preserve"> PAGEREF _Toc206411089 \h </w:instrText>
      </w:r>
      <w:r>
        <w:fldChar w:fldCharType="separate"/>
      </w:r>
      <w:r>
        <w:t>1</w:t>
      </w:r>
      <w:r>
        <w:fldChar w:fldCharType="end"/>
      </w:r>
      <w:r>
        <w:fldChar w:fldCharType="end"/>
      </w:r>
    </w:p>
    <w:p w14:paraId="2F9994AC">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"_Toc206411090" </w:instrText>
      </w:r>
      <w:r>
        <w:fldChar w:fldCharType="separate"/>
      </w:r>
      <w:r>
        <w:rPr>
          <w:rStyle w:val="32"/>
        </w:rPr>
        <w:t>4  缩略语</w:t>
      </w:r>
      <w:r>
        <w:tab/>
      </w:r>
      <w:r>
        <w:fldChar w:fldCharType="begin"/>
      </w:r>
      <w:r>
        <w:instrText xml:space="preserve"> PAGEREF _Toc206411090 \h </w:instrText>
      </w:r>
      <w:r>
        <w:fldChar w:fldCharType="separate"/>
      </w:r>
      <w:r>
        <w:t>1</w:t>
      </w:r>
      <w:r>
        <w:fldChar w:fldCharType="end"/>
      </w:r>
      <w:r>
        <w:fldChar w:fldCharType="end"/>
      </w:r>
    </w:p>
    <w:p w14:paraId="28A3E66B">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"_Toc206411091" </w:instrText>
      </w:r>
      <w:r>
        <w:fldChar w:fldCharType="separate"/>
      </w:r>
      <w:r>
        <w:rPr>
          <w:rStyle w:val="32"/>
        </w:rPr>
        <w:t>5  系统架构</w:t>
      </w:r>
      <w:r>
        <w:tab/>
      </w:r>
      <w:r>
        <w:fldChar w:fldCharType="begin"/>
      </w:r>
      <w:r>
        <w:instrText xml:space="preserve"> PAGEREF _Toc206411091 \h </w:instrText>
      </w:r>
      <w:r>
        <w:fldChar w:fldCharType="separate"/>
      </w:r>
      <w:r>
        <w:t>2</w:t>
      </w:r>
      <w:r>
        <w:fldChar w:fldCharType="end"/>
      </w:r>
      <w:r>
        <w:fldChar w:fldCharType="end"/>
      </w:r>
    </w:p>
    <w:p w14:paraId="3BAB1D79">
      <w:pPr>
        <w:pStyle w:val="24"/>
        <w:rPr>
          <w:rFonts w:asciiTheme="minorHAnsi" w:hAnsiTheme="minorHAnsi" w:eastAsiaTheme="minorEastAsia" w:cstheme="minorBidi"/>
          <w:szCs w:val="22"/>
        </w:rPr>
      </w:pPr>
      <w:r>
        <w:fldChar w:fldCharType="begin"/>
      </w:r>
      <w:r>
        <w:instrText xml:space="preserve"> HYPERLINK \l "_Toc206411092" </w:instrText>
      </w:r>
      <w:r>
        <w:fldChar w:fldCharType="separate"/>
      </w:r>
      <w:r>
        <w:rPr>
          <w:rStyle w:val="32"/>
          <w14:scene3d>
            <w14:lightRig w14:rig="threePt" w14:dir="t">
              <w14:rot w14:lat="0" w14:lon="0" w14:rev="0"/>
            </w14:lightRig>
          </w14:scene3d>
        </w:rPr>
        <w:t xml:space="preserve">5.1 </w:t>
      </w:r>
      <w:r>
        <w:rPr>
          <w:rStyle w:val="32"/>
        </w:rPr>
        <w:t xml:space="preserve"> 系统架构图</w:t>
      </w:r>
      <w:r>
        <w:tab/>
      </w:r>
      <w:r>
        <w:fldChar w:fldCharType="begin"/>
      </w:r>
      <w:r>
        <w:instrText xml:space="preserve"> PAGEREF _Toc206411092 \h </w:instrText>
      </w:r>
      <w:r>
        <w:fldChar w:fldCharType="separate"/>
      </w:r>
      <w:r>
        <w:t>2</w:t>
      </w:r>
      <w:r>
        <w:fldChar w:fldCharType="end"/>
      </w:r>
      <w:r>
        <w:fldChar w:fldCharType="end"/>
      </w:r>
    </w:p>
    <w:p w14:paraId="613607E2">
      <w:pPr>
        <w:pStyle w:val="24"/>
        <w:rPr>
          <w:rFonts w:asciiTheme="minorHAnsi" w:hAnsiTheme="minorHAnsi" w:eastAsiaTheme="minorEastAsia" w:cstheme="minorBidi"/>
          <w:szCs w:val="22"/>
        </w:rPr>
      </w:pPr>
      <w:r>
        <w:fldChar w:fldCharType="begin"/>
      </w:r>
      <w:r>
        <w:instrText xml:space="preserve"> HYPERLINK \l "_Toc206411093" </w:instrText>
      </w:r>
      <w:r>
        <w:fldChar w:fldCharType="separate"/>
      </w:r>
      <w:r>
        <w:rPr>
          <w:rStyle w:val="32"/>
          <w14:scene3d>
            <w14:lightRig w14:rig="threePt" w14:dir="t">
              <w14:rot w14:lat="0" w14:lon="0" w14:rev="0"/>
            </w14:lightRig>
          </w14:scene3d>
        </w:rPr>
        <w:t xml:space="preserve">5.2 </w:t>
      </w:r>
      <w:r>
        <w:rPr>
          <w:rStyle w:val="32"/>
        </w:rPr>
        <w:t xml:space="preserve"> 系统模块</w:t>
      </w:r>
      <w:r>
        <w:tab/>
      </w:r>
      <w:r>
        <w:fldChar w:fldCharType="begin"/>
      </w:r>
      <w:r>
        <w:instrText xml:space="preserve"> PAGEREF _Toc206411093 \h </w:instrText>
      </w:r>
      <w:r>
        <w:fldChar w:fldCharType="separate"/>
      </w:r>
      <w:r>
        <w:t>2</w:t>
      </w:r>
      <w:r>
        <w:fldChar w:fldCharType="end"/>
      </w:r>
      <w:r>
        <w:fldChar w:fldCharType="end"/>
      </w:r>
    </w:p>
    <w:p w14:paraId="54077453">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"_Toc206411094" </w:instrText>
      </w:r>
      <w:r>
        <w:fldChar w:fldCharType="separate"/>
      </w:r>
      <w:r>
        <w:rPr>
          <w:rStyle w:val="32"/>
        </w:rPr>
        <w:t>6  功能要求</w:t>
      </w:r>
      <w:r>
        <w:tab/>
      </w:r>
      <w:r>
        <w:fldChar w:fldCharType="begin"/>
      </w:r>
      <w:r>
        <w:instrText xml:space="preserve"> PAGEREF _Toc206411094 \h </w:instrText>
      </w:r>
      <w:r>
        <w:fldChar w:fldCharType="separate"/>
      </w:r>
      <w:r>
        <w:t>3</w:t>
      </w:r>
      <w:r>
        <w:fldChar w:fldCharType="end"/>
      </w:r>
      <w:r>
        <w:fldChar w:fldCharType="end"/>
      </w:r>
    </w:p>
    <w:p w14:paraId="00CF1598">
      <w:pPr>
        <w:pStyle w:val="24"/>
        <w:rPr>
          <w:rFonts w:asciiTheme="minorHAnsi" w:hAnsiTheme="minorHAnsi" w:eastAsiaTheme="minorEastAsia" w:cstheme="minorBidi"/>
          <w:szCs w:val="22"/>
        </w:rPr>
      </w:pPr>
      <w:r>
        <w:fldChar w:fldCharType="begin"/>
      </w:r>
      <w:r>
        <w:instrText xml:space="preserve"> HYPERLINK \l "_Toc206411095" </w:instrText>
      </w:r>
      <w:r>
        <w:fldChar w:fldCharType="separate"/>
      </w:r>
      <w:r>
        <w:rPr>
          <w:rStyle w:val="32"/>
          <w14:scene3d>
            <w14:lightRig w14:rig="threePt" w14:dir="t">
              <w14:rot w14:lat="0" w14:lon="0" w14:rev="0"/>
            </w14:lightRig>
          </w14:scene3d>
        </w:rPr>
        <w:t xml:space="preserve">6.1 </w:t>
      </w:r>
      <w:r>
        <w:rPr>
          <w:rStyle w:val="32"/>
        </w:rPr>
        <w:t xml:space="preserve"> 服务设施功能要求</w:t>
      </w:r>
      <w:r>
        <w:tab/>
      </w:r>
      <w:r>
        <w:fldChar w:fldCharType="begin"/>
      </w:r>
      <w:r>
        <w:instrText xml:space="preserve"> PAGEREF _Toc206411095 \h </w:instrText>
      </w:r>
      <w:r>
        <w:fldChar w:fldCharType="separate"/>
      </w:r>
      <w:r>
        <w:t>3</w:t>
      </w:r>
      <w:r>
        <w:fldChar w:fldCharType="end"/>
      </w:r>
      <w:r>
        <w:fldChar w:fldCharType="end"/>
      </w:r>
    </w:p>
    <w:p w14:paraId="7DB90DF5">
      <w:pPr>
        <w:pStyle w:val="24"/>
        <w:rPr>
          <w:rFonts w:asciiTheme="minorHAnsi" w:hAnsiTheme="minorHAnsi" w:eastAsiaTheme="minorEastAsia" w:cstheme="minorBidi"/>
          <w:szCs w:val="22"/>
        </w:rPr>
      </w:pPr>
      <w:r>
        <w:fldChar w:fldCharType="begin"/>
      </w:r>
      <w:r>
        <w:instrText xml:space="preserve"> HYPERLINK \l "_Toc206411096" </w:instrText>
      </w:r>
      <w:r>
        <w:fldChar w:fldCharType="separate"/>
      </w:r>
      <w:r>
        <w:rPr>
          <w:rStyle w:val="32"/>
          <w14:scene3d>
            <w14:lightRig w14:rig="threePt" w14:dir="t">
              <w14:rot w14:lat="0" w14:lon="0" w14:rev="0"/>
            </w14:lightRig>
          </w14:scene3d>
        </w:rPr>
        <w:t xml:space="preserve">6.2 </w:t>
      </w:r>
      <w:r>
        <w:rPr>
          <w:rStyle w:val="32"/>
        </w:rPr>
        <w:t xml:space="preserve"> 应用组件功能要求</w:t>
      </w:r>
      <w:r>
        <w:tab/>
      </w:r>
      <w:r>
        <w:fldChar w:fldCharType="begin"/>
      </w:r>
      <w:r>
        <w:instrText xml:space="preserve"> PAGEREF _Toc206411096 \h </w:instrText>
      </w:r>
      <w:r>
        <w:fldChar w:fldCharType="separate"/>
      </w:r>
      <w:r>
        <w:t>3</w:t>
      </w:r>
      <w:r>
        <w:fldChar w:fldCharType="end"/>
      </w:r>
      <w:r>
        <w:fldChar w:fldCharType="end"/>
      </w:r>
    </w:p>
    <w:p w14:paraId="2FA0A66D">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"_Toc206411097" </w:instrText>
      </w:r>
      <w:r>
        <w:fldChar w:fldCharType="separate"/>
      </w:r>
      <w:r>
        <w:rPr>
          <w:rStyle w:val="32"/>
        </w:rPr>
        <w:t>7  技术要求</w:t>
      </w:r>
      <w:r>
        <w:tab/>
      </w:r>
      <w:r>
        <w:fldChar w:fldCharType="begin"/>
      </w:r>
      <w:r>
        <w:instrText xml:space="preserve"> PAGEREF _Toc206411097 \h </w:instrText>
      </w:r>
      <w:r>
        <w:fldChar w:fldCharType="separate"/>
      </w:r>
      <w:r>
        <w:t>4</w:t>
      </w:r>
      <w:r>
        <w:fldChar w:fldCharType="end"/>
      </w:r>
      <w:r>
        <w:fldChar w:fldCharType="end"/>
      </w:r>
    </w:p>
    <w:p w14:paraId="417FE277">
      <w:pPr>
        <w:pStyle w:val="24"/>
        <w:rPr>
          <w:rFonts w:asciiTheme="minorHAnsi" w:hAnsiTheme="minorHAnsi" w:eastAsiaTheme="minorEastAsia" w:cstheme="minorBidi"/>
          <w:szCs w:val="22"/>
        </w:rPr>
      </w:pPr>
      <w:r>
        <w:fldChar w:fldCharType="begin"/>
      </w:r>
      <w:r>
        <w:instrText xml:space="preserve"> HYPERLINK \l "_Toc206411098" </w:instrText>
      </w:r>
      <w:r>
        <w:fldChar w:fldCharType="separate"/>
      </w:r>
      <w:r>
        <w:rPr>
          <w:rStyle w:val="32"/>
          <w14:scene3d>
            <w14:lightRig w14:rig="threePt" w14:dir="t">
              <w14:rot w14:lat="0" w14:lon="0" w14:rev="0"/>
            </w14:lightRig>
          </w14:scene3d>
        </w:rPr>
        <w:t xml:space="preserve">7.1 </w:t>
      </w:r>
      <w:r>
        <w:rPr>
          <w:rStyle w:val="32"/>
        </w:rPr>
        <w:t xml:space="preserve"> 三维可视化数据采集要求</w:t>
      </w:r>
      <w:r>
        <w:tab/>
      </w:r>
      <w:r>
        <w:fldChar w:fldCharType="begin"/>
      </w:r>
      <w:r>
        <w:instrText xml:space="preserve"> PAGEREF _Toc206411098 \h </w:instrText>
      </w:r>
      <w:r>
        <w:fldChar w:fldCharType="separate"/>
      </w:r>
      <w:r>
        <w:t>4</w:t>
      </w:r>
      <w:r>
        <w:fldChar w:fldCharType="end"/>
      </w:r>
      <w:r>
        <w:fldChar w:fldCharType="end"/>
      </w:r>
    </w:p>
    <w:p w14:paraId="27732515">
      <w:pPr>
        <w:pStyle w:val="24"/>
        <w:rPr>
          <w:rFonts w:asciiTheme="minorHAnsi" w:hAnsiTheme="minorHAnsi" w:eastAsiaTheme="minorEastAsia" w:cstheme="minorBidi"/>
          <w:szCs w:val="22"/>
        </w:rPr>
      </w:pPr>
      <w:r>
        <w:fldChar w:fldCharType="begin"/>
      </w:r>
      <w:r>
        <w:instrText xml:space="preserve"> HYPERLINK \l "_Toc206411099" </w:instrText>
      </w:r>
      <w:r>
        <w:fldChar w:fldCharType="separate"/>
      </w:r>
      <w:r>
        <w:rPr>
          <w:rStyle w:val="32"/>
          <w14:scene3d>
            <w14:lightRig w14:rig="threePt" w14:dir="t">
              <w14:rot w14:lat="0" w14:lon="0" w14:rev="0"/>
            </w14:lightRig>
          </w14:scene3d>
        </w:rPr>
        <w:t xml:space="preserve">7.2 </w:t>
      </w:r>
      <w:r>
        <w:rPr>
          <w:rStyle w:val="32"/>
        </w:rPr>
        <w:t xml:space="preserve"> 三维可视化建模性能要求</w:t>
      </w:r>
      <w:r>
        <w:tab/>
      </w:r>
      <w:r>
        <w:fldChar w:fldCharType="begin"/>
      </w:r>
      <w:r>
        <w:instrText xml:space="preserve"> PAGEREF _Toc206411099 \h </w:instrText>
      </w:r>
      <w:r>
        <w:fldChar w:fldCharType="separate"/>
      </w:r>
      <w:r>
        <w:t>4</w:t>
      </w:r>
      <w:r>
        <w:fldChar w:fldCharType="end"/>
      </w:r>
      <w:r>
        <w:fldChar w:fldCharType="end"/>
      </w:r>
    </w:p>
    <w:p w14:paraId="584AC722">
      <w:pPr>
        <w:pStyle w:val="24"/>
        <w:rPr>
          <w:rFonts w:asciiTheme="minorHAnsi" w:hAnsiTheme="minorHAnsi" w:eastAsiaTheme="minorEastAsia" w:cstheme="minorBidi"/>
          <w:szCs w:val="22"/>
        </w:rPr>
      </w:pPr>
      <w:r>
        <w:fldChar w:fldCharType="begin"/>
      </w:r>
      <w:r>
        <w:instrText xml:space="preserve"> HYPERLINK \l "_Toc206411100" </w:instrText>
      </w:r>
      <w:r>
        <w:fldChar w:fldCharType="separate"/>
      </w:r>
      <w:r>
        <w:rPr>
          <w:rStyle w:val="32"/>
          <w14:scene3d>
            <w14:lightRig w14:rig="threePt" w14:dir="t">
              <w14:rot w14:lat="0" w14:lon="0" w14:rev="0"/>
            </w14:lightRig>
          </w14:scene3d>
        </w:rPr>
        <w:t xml:space="preserve">7.3 </w:t>
      </w:r>
      <w:r>
        <w:rPr>
          <w:rStyle w:val="32"/>
        </w:rPr>
        <w:t xml:space="preserve"> 接口技术要求</w:t>
      </w:r>
      <w:r>
        <w:tab/>
      </w:r>
      <w:r>
        <w:fldChar w:fldCharType="begin"/>
      </w:r>
      <w:r>
        <w:instrText xml:space="preserve"> PAGEREF _Toc206411100 \h </w:instrText>
      </w:r>
      <w:r>
        <w:fldChar w:fldCharType="separate"/>
      </w:r>
      <w:r>
        <w:t>4</w:t>
      </w:r>
      <w:r>
        <w:fldChar w:fldCharType="end"/>
      </w:r>
      <w:r>
        <w:fldChar w:fldCharType="end"/>
      </w:r>
    </w:p>
    <w:p w14:paraId="2C348AA1">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"_Toc206411101" </w:instrText>
      </w:r>
      <w:r>
        <w:fldChar w:fldCharType="separate"/>
      </w:r>
      <w:r>
        <w:rPr>
          <w:rStyle w:val="32"/>
        </w:rPr>
        <w:t>8  安全要求</w:t>
      </w:r>
      <w:r>
        <w:tab/>
      </w:r>
      <w:r>
        <w:fldChar w:fldCharType="begin"/>
      </w:r>
      <w:r>
        <w:instrText xml:space="preserve"> PAGEREF _Toc206411101 \h </w:instrText>
      </w:r>
      <w:r>
        <w:fldChar w:fldCharType="separate"/>
      </w:r>
      <w:r>
        <w:t>5</w:t>
      </w:r>
      <w:r>
        <w:fldChar w:fldCharType="end"/>
      </w:r>
      <w:r>
        <w:fldChar w:fldCharType="end"/>
      </w:r>
    </w:p>
    <w:p w14:paraId="565BDB6B">
      <w:pPr>
        <w:pStyle w:val="24"/>
        <w:rPr>
          <w:rFonts w:asciiTheme="minorHAnsi" w:hAnsiTheme="minorHAnsi" w:eastAsiaTheme="minorEastAsia" w:cstheme="minorBidi"/>
          <w:szCs w:val="22"/>
        </w:rPr>
      </w:pPr>
      <w:r>
        <w:fldChar w:fldCharType="begin"/>
      </w:r>
      <w:r>
        <w:instrText xml:space="preserve"> HYPERLINK \l "_Toc206411102" </w:instrText>
      </w:r>
      <w:r>
        <w:fldChar w:fldCharType="separate"/>
      </w:r>
      <w:r>
        <w:rPr>
          <w:rStyle w:val="32"/>
          <w14:scene3d>
            <w14:lightRig w14:rig="threePt" w14:dir="t">
              <w14:rot w14:lat="0" w14:lon="0" w14:rev="0"/>
            </w14:lightRig>
          </w14:scene3d>
        </w:rPr>
        <w:t xml:space="preserve">8.1 </w:t>
      </w:r>
      <w:r>
        <w:rPr>
          <w:rStyle w:val="32"/>
        </w:rPr>
        <w:t xml:space="preserve"> 总体要求</w:t>
      </w:r>
      <w:r>
        <w:tab/>
      </w:r>
      <w:r>
        <w:fldChar w:fldCharType="begin"/>
      </w:r>
      <w:r>
        <w:instrText xml:space="preserve"> PAGEREF _Toc206411102 \h </w:instrText>
      </w:r>
      <w:r>
        <w:fldChar w:fldCharType="separate"/>
      </w:r>
      <w:r>
        <w:t>5</w:t>
      </w:r>
      <w:r>
        <w:fldChar w:fldCharType="end"/>
      </w:r>
      <w:r>
        <w:fldChar w:fldCharType="end"/>
      </w:r>
    </w:p>
    <w:p w14:paraId="7217A9F7">
      <w:pPr>
        <w:pStyle w:val="24"/>
        <w:rPr>
          <w:rFonts w:asciiTheme="minorHAnsi" w:hAnsiTheme="minorHAnsi" w:eastAsiaTheme="minorEastAsia" w:cstheme="minorBidi"/>
          <w:szCs w:val="22"/>
        </w:rPr>
      </w:pPr>
      <w:r>
        <w:fldChar w:fldCharType="begin"/>
      </w:r>
      <w:r>
        <w:instrText xml:space="preserve"> HYPERLINK \l "_Toc206411103" </w:instrText>
      </w:r>
      <w:r>
        <w:fldChar w:fldCharType="separate"/>
      </w:r>
      <w:r>
        <w:rPr>
          <w:rStyle w:val="32"/>
          <w14:scene3d>
            <w14:lightRig w14:rig="threePt" w14:dir="t">
              <w14:rot w14:lat="0" w14:lon="0" w14:rev="0"/>
            </w14:lightRig>
          </w14:scene3d>
        </w:rPr>
        <w:t xml:space="preserve">8.2 </w:t>
      </w:r>
      <w:r>
        <w:rPr>
          <w:rStyle w:val="32"/>
        </w:rPr>
        <w:t xml:space="preserve"> 系统安全要求</w:t>
      </w:r>
      <w:r>
        <w:tab/>
      </w:r>
      <w:r>
        <w:fldChar w:fldCharType="begin"/>
      </w:r>
      <w:r>
        <w:instrText xml:space="preserve"> PAGEREF _Toc206411103 \h </w:instrText>
      </w:r>
      <w:r>
        <w:fldChar w:fldCharType="separate"/>
      </w:r>
      <w:r>
        <w:t>5</w:t>
      </w:r>
      <w:r>
        <w:fldChar w:fldCharType="end"/>
      </w:r>
      <w:r>
        <w:fldChar w:fldCharType="end"/>
      </w:r>
    </w:p>
    <w:p w14:paraId="12BCD1FC">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"_Toc206411104" </w:instrText>
      </w:r>
      <w:r>
        <w:fldChar w:fldCharType="separate"/>
      </w:r>
      <w:r>
        <w:rPr>
          <w:rStyle w:val="32"/>
        </w:rPr>
        <w:t>附录A（资料性）  泌尿系疾病精准诊疗用三维可视化数字智慧系统应用流程</w:t>
      </w:r>
      <w:r>
        <w:tab/>
      </w:r>
      <w:r>
        <w:fldChar w:fldCharType="begin"/>
      </w:r>
      <w:r>
        <w:instrText xml:space="preserve"> PAGEREF _Toc206411104 \h </w:instrText>
      </w:r>
      <w:r>
        <w:fldChar w:fldCharType="separate"/>
      </w:r>
      <w:r>
        <w:t>6</w:t>
      </w:r>
      <w:r>
        <w:fldChar w:fldCharType="end"/>
      </w:r>
      <w:r>
        <w:fldChar w:fldCharType="end"/>
      </w:r>
    </w:p>
    <w:p w14:paraId="4E691BFF">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"_Toc206411105" </w:instrText>
      </w:r>
      <w:r>
        <w:fldChar w:fldCharType="separate"/>
      </w:r>
      <w:r>
        <w:rPr>
          <w:rStyle w:val="32"/>
        </w:rPr>
        <w:t>附录B（资料性）  三维可视化数字智慧系统适用的泌尿系疾病类型</w:t>
      </w:r>
      <w:r>
        <w:tab/>
      </w:r>
      <w:r>
        <w:fldChar w:fldCharType="begin"/>
      </w:r>
      <w:r>
        <w:instrText xml:space="preserve"> PAGEREF _Toc206411105 \h </w:instrText>
      </w:r>
      <w:r>
        <w:fldChar w:fldCharType="separate"/>
      </w:r>
      <w:r>
        <w:t>7</w:t>
      </w:r>
      <w:r>
        <w:fldChar w:fldCharType="end"/>
      </w:r>
      <w:r>
        <w:fldChar w:fldCharType="end"/>
      </w:r>
    </w:p>
    <w:p w14:paraId="0220480A">
      <w:pPr>
        <w:pStyle w:val="24"/>
        <w:rPr>
          <w:rFonts w:asciiTheme="minorHAnsi" w:hAnsiTheme="minorHAnsi" w:eastAsiaTheme="minorEastAsia" w:cstheme="minorBidi"/>
          <w:szCs w:val="22"/>
        </w:rPr>
      </w:pPr>
      <w:r>
        <w:fldChar w:fldCharType="begin"/>
      </w:r>
      <w:r>
        <w:instrText xml:space="preserve"> HYPERLINK \l "_Toc206411106" </w:instrText>
      </w:r>
      <w:r>
        <w:fldChar w:fldCharType="separate"/>
      </w:r>
      <w:r>
        <w:rPr>
          <w:rStyle w:val="32"/>
        </w:rPr>
        <w:t>B.1  总则</w:t>
      </w:r>
      <w:r>
        <w:tab/>
      </w:r>
      <w:r>
        <w:fldChar w:fldCharType="begin"/>
      </w:r>
      <w:r>
        <w:instrText xml:space="preserve"> PAGEREF _Toc206411106 \h </w:instrText>
      </w:r>
      <w:r>
        <w:fldChar w:fldCharType="separate"/>
      </w:r>
      <w:r>
        <w:t>7</w:t>
      </w:r>
      <w:r>
        <w:fldChar w:fldCharType="end"/>
      </w:r>
      <w:r>
        <w:fldChar w:fldCharType="end"/>
      </w:r>
    </w:p>
    <w:p w14:paraId="7F441F28">
      <w:pPr>
        <w:pStyle w:val="24"/>
        <w:rPr>
          <w:rFonts w:asciiTheme="minorHAnsi" w:hAnsiTheme="minorHAnsi" w:eastAsiaTheme="minorEastAsia" w:cstheme="minorBidi"/>
          <w:szCs w:val="22"/>
        </w:rPr>
      </w:pPr>
      <w:r>
        <w:fldChar w:fldCharType="begin"/>
      </w:r>
      <w:r>
        <w:instrText xml:space="preserve"> HYPERLINK \l "_Toc206411107" </w:instrText>
      </w:r>
      <w:r>
        <w:fldChar w:fldCharType="separate"/>
      </w:r>
      <w:r>
        <w:rPr>
          <w:rStyle w:val="32"/>
        </w:rPr>
        <w:t>B.2  泌尿系统肿瘤</w:t>
      </w:r>
      <w:r>
        <w:tab/>
      </w:r>
      <w:r>
        <w:fldChar w:fldCharType="begin"/>
      </w:r>
      <w:r>
        <w:instrText xml:space="preserve"> PAGEREF _Toc206411107 \h </w:instrText>
      </w:r>
      <w:r>
        <w:fldChar w:fldCharType="separate"/>
      </w:r>
      <w:r>
        <w:t>7</w:t>
      </w:r>
      <w:r>
        <w:fldChar w:fldCharType="end"/>
      </w:r>
      <w:r>
        <w:fldChar w:fldCharType="end"/>
      </w:r>
    </w:p>
    <w:p w14:paraId="53B4DF13">
      <w:pPr>
        <w:pStyle w:val="24"/>
        <w:rPr>
          <w:rFonts w:asciiTheme="minorHAnsi" w:hAnsiTheme="minorHAnsi" w:eastAsiaTheme="minorEastAsia" w:cstheme="minorBidi"/>
          <w:szCs w:val="22"/>
        </w:rPr>
      </w:pPr>
      <w:r>
        <w:fldChar w:fldCharType="begin"/>
      </w:r>
      <w:r>
        <w:instrText xml:space="preserve"> HYPERLINK \l "_Toc206411108" </w:instrText>
      </w:r>
      <w:r>
        <w:fldChar w:fldCharType="separate"/>
      </w:r>
      <w:r>
        <w:rPr>
          <w:rStyle w:val="32"/>
        </w:rPr>
        <w:t>B.3  泌尿系统结石</w:t>
      </w:r>
      <w:r>
        <w:tab/>
      </w:r>
      <w:r>
        <w:fldChar w:fldCharType="begin"/>
      </w:r>
      <w:r>
        <w:instrText xml:space="preserve"> PAGEREF _Toc206411108 \h </w:instrText>
      </w:r>
      <w:r>
        <w:fldChar w:fldCharType="separate"/>
      </w:r>
      <w:r>
        <w:t>7</w:t>
      </w:r>
      <w:r>
        <w:fldChar w:fldCharType="end"/>
      </w:r>
      <w:r>
        <w:fldChar w:fldCharType="end"/>
      </w:r>
    </w:p>
    <w:p w14:paraId="69BE444C">
      <w:pPr>
        <w:pStyle w:val="24"/>
        <w:rPr>
          <w:rFonts w:asciiTheme="minorHAnsi" w:hAnsiTheme="minorHAnsi" w:eastAsiaTheme="minorEastAsia" w:cstheme="minorBidi"/>
          <w:szCs w:val="22"/>
        </w:rPr>
      </w:pPr>
      <w:r>
        <w:fldChar w:fldCharType="begin"/>
      </w:r>
      <w:r>
        <w:instrText xml:space="preserve"> HYPERLINK \l "_Toc206411109" </w:instrText>
      </w:r>
      <w:r>
        <w:fldChar w:fldCharType="separate"/>
      </w:r>
      <w:r>
        <w:rPr>
          <w:rStyle w:val="32"/>
        </w:rPr>
        <w:t>B.4  泌尿系统梗阻</w:t>
      </w:r>
      <w:r>
        <w:tab/>
      </w:r>
      <w:r>
        <w:fldChar w:fldCharType="begin"/>
      </w:r>
      <w:r>
        <w:instrText xml:space="preserve"> PAGEREF _Toc206411109 \h </w:instrText>
      </w:r>
      <w:r>
        <w:fldChar w:fldCharType="separate"/>
      </w:r>
      <w:r>
        <w:t>7</w:t>
      </w:r>
      <w:r>
        <w:fldChar w:fldCharType="end"/>
      </w:r>
      <w:r>
        <w:fldChar w:fldCharType="end"/>
      </w:r>
    </w:p>
    <w:p w14:paraId="6A1B1296">
      <w:pPr>
        <w:pStyle w:val="24"/>
        <w:rPr>
          <w:rFonts w:asciiTheme="minorHAnsi" w:hAnsiTheme="minorHAnsi" w:eastAsiaTheme="minorEastAsia" w:cstheme="minorBidi"/>
          <w:szCs w:val="22"/>
        </w:rPr>
      </w:pPr>
      <w:r>
        <w:fldChar w:fldCharType="begin"/>
      </w:r>
      <w:r>
        <w:instrText xml:space="preserve"> HYPERLINK \l "_Toc206411110" </w:instrText>
      </w:r>
      <w:r>
        <w:fldChar w:fldCharType="separate"/>
      </w:r>
      <w:r>
        <w:rPr>
          <w:rStyle w:val="32"/>
        </w:rPr>
        <w:t>B.5  泌尿系统其它疾病</w:t>
      </w:r>
      <w:r>
        <w:tab/>
      </w:r>
      <w:r>
        <w:fldChar w:fldCharType="begin"/>
      </w:r>
      <w:r>
        <w:instrText xml:space="preserve"> PAGEREF _Toc206411110 \h </w:instrText>
      </w:r>
      <w:r>
        <w:fldChar w:fldCharType="separate"/>
      </w:r>
      <w:r>
        <w:t>7</w:t>
      </w:r>
      <w:r>
        <w:fldChar w:fldCharType="end"/>
      </w:r>
      <w:r>
        <w:fldChar w:fldCharType="end"/>
      </w:r>
    </w:p>
    <w:p w14:paraId="49CCFABA">
      <w:pPr>
        <w:pStyle w:val="19"/>
        <w:tabs>
          <w:tab w:val="right" w:leader="dot" w:pos="9344"/>
        </w:tabs>
        <w:rPr>
          <w:rFonts w:asciiTheme="minorHAnsi" w:hAnsiTheme="minorHAnsi" w:eastAsiaTheme="minorEastAsia" w:cstheme="minorBidi"/>
          <w:szCs w:val="22"/>
        </w:rPr>
      </w:pPr>
      <w:r>
        <w:fldChar w:fldCharType="begin"/>
      </w:r>
      <w:r>
        <w:instrText xml:space="preserve"> HYPERLINK \l "_Toc206411111" </w:instrText>
      </w:r>
      <w:r>
        <w:fldChar w:fldCharType="separate"/>
      </w:r>
      <w:r>
        <w:rPr>
          <w:rStyle w:val="32"/>
        </w:rPr>
        <w:t>参考文献</w:t>
      </w:r>
      <w:r>
        <w:tab/>
      </w:r>
      <w:r>
        <w:fldChar w:fldCharType="begin"/>
      </w:r>
      <w:r>
        <w:instrText xml:space="preserve"> PAGEREF _Toc206411111 \h </w:instrText>
      </w:r>
      <w:r>
        <w:fldChar w:fldCharType="separate"/>
      </w:r>
      <w:r>
        <w:t>8</w:t>
      </w:r>
      <w:r>
        <w:fldChar w:fldCharType="end"/>
      </w:r>
      <w:r>
        <w:fldChar w:fldCharType="end"/>
      </w:r>
    </w:p>
    <w:p w14:paraId="6C6ED02B">
      <w:pPr>
        <w:pStyle w:val="91"/>
        <w:spacing w:after="360"/>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1"/>
    <w:p w14:paraId="388FFBB4">
      <w:pPr>
        <w:pStyle w:val="89"/>
        <w:spacing w:before="560" w:after="360"/>
      </w:pPr>
      <w:bookmarkStart w:id="22" w:name="_Toc206411085"/>
      <w:bookmarkStart w:id="23" w:name="BookMark2"/>
      <w:r>
        <w:rPr>
          <w:spacing w:val="320"/>
        </w:rPr>
        <w:t>前</w:t>
      </w:r>
      <w:r>
        <w:t>言</w:t>
      </w:r>
      <w:bookmarkEnd w:id="22"/>
    </w:p>
    <w:p w14:paraId="242D8902">
      <w:pPr>
        <w:pStyle w:val="56"/>
        <w:ind w:firstLine="420"/>
      </w:pPr>
      <w:r>
        <w:rPr>
          <w:rFonts w:hint="eastAsia"/>
        </w:rPr>
        <w:t>本文件按照GB/T 1.1—2020《标准化工作导则  第1部分：标准化文件的结构和起草规则》的规定起草。</w:t>
      </w:r>
    </w:p>
    <w:p w14:paraId="09F2549F">
      <w:pPr>
        <w:pStyle w:val="56"/>
        <w:ind w:firstLine="420"/>
      </w:pPr>
      <w:r>
        <w:rPr>
          <w:rFonts w:hint="eastAsia"/>
        </w:rPr>
        <w:t>请注意本文件的某些内容可能涉及专利。本文件的发布机构不承担识别专利的责任。</w:t>
      </w:r>
    </w:p>
    <w:p w14:paraId="32B2DE73">
      <w:pPr>
        <w:pStyle w:val="56"/>
        <w:ind w:firstLine="420"/>
      </w:pPr>
      <w:r>
        <w:rPr>
          <w:rFonts w:hint="eastAsia"/>
        </w:rPr>
        <w:t>本文件由北京大学第一医院、北京大学泌尿外科研究所提出。</w:t>
      </w:r>
    </w:p>
    <w:p w14:paraId="6271BE25">
      <w:pPr>
        <w:pStyle w:val="56"/>
        <w:ind w:firstLine="420"/>
      </w:pPr>
      <w:r>
        <w:rPr>
          <w:rFonts w:hint="eastAsia"/>
        </w:rPr>
        <w:t>本文件由中国民族卫生协会归口。</w:t>
      </w:r>
    </w:p>
    <w:p w14:paraId="0CC83E06">
      <w:pPr>
        <w:pStyle w:val="56"/>
        <w:ind w:firstLine="420"/>
      </w:pPr>
      <w:r>
        <w:rPr>
          <w:rFonts w:hint="eastAsia"/>
        </w:rPr>
        <w:t>本文件起草单位：北京大学第一医院、北京大学第一医院密云医院、北京市健宫医院、大连医科大学附属第二医院、贵州省人民医院、黑龙江省医院、暨南大学附属第一医院、昆明医科大学第一附属医院、山西医科大学第一医院、天津医科大学第二附属医院、无锡市第二人民医院、西安交通大学附属第一医院、新疆医科大学第一附属医院、应急总医院、中国人民解放军东部战区总医院、郑州大学第一附属医院、深圳市旭东数字医学影像技术有限公司。</w:t>
      </w:r>
    </w:p>
    <w:p w14:paraId="449261C1">
      <w:pPr>
        <w:pStyle w:val="56"/>
        <w:ind w:firstLine="420"/>
      </w:pPr>
      <w:r>
        <w:rPr>
          <w:rFonts w:hint="eastAsia"/>
        </w:rPr>
        <w:t>本文件主要起草人：李学松、李新飞、杨昆霖、张争、李志华、王鹤、拜合提亚、陈炜、楚宁、杜思瑶、范博、冯宁翰、葛京平、谷亚明、古一帆、胡操阳、胡海龙、黄晨、孔翠歌、赖彩永、刘云龙、刘孝东、刘志宇、罗光恒、潘家波、亓立成、权昌益、双卫兵、谭文杏、汤昊、陶金、王梁、王顺雨、吴大鹏、谢家馨、闫贝贝、于栓宝、张鹏、张雪培、朱宏建、朱照伟。</w:t>
      </w:r>
    </w:p>
    <w:p w14:paraId="58D31FAC">
      <w:pPr>
        <w:pStyle w:val="56"/>
        <w:ind w:firstLine="420"/>
      </w:pPr>
    </w:p>
    <w:p w14:paraId="228BB5D1">
      <w:pPr>
        <w:pStyle w:val="56"/>
        <w:ind w:firstLine="420"/>
        <w:sectPr>
          <w:headerReference r:id="rId15" w:type="default"/>
          <w:footerReference r:id="rId17" w:type="default"/>
          <w:headerReference r:id="rId16" w:type="even"/>
          <w:footerReference r:id="rId18" w:type="even"/>
          <w:pgSz w:w="11906" w:h="16838"/>
          <w:pgMar w:top="1928" w:right="1134" w:bottom="1134" w:left="1134" w:header="1418" w:footer="1134" w:gutter="284"/>
          <w:pgNumType w:fmt="upperRoman"/>
          <w:cols w:space="425" w:num="1"/>
          <w:formProt w:val="0"/>
          <w:docGrid w:linePitch="312" w:charSpace="0"/>
        </w:sectPr>
      </w:pPr>
    </w:p>
    <w:bookmarkEnd w:id="23"/>
    <w:p w14:paraId="06870499">
      <w:pPr>
        <w:pStyle w:val="89"/>
        <w:spacing w:after="360"/>
      </w:pPr>
      <w:bookmarkStart w:id="24" w:name="_Toc206411086"/>
      <w:bookmarkStart w:id="25" w:name="BookMark3"/>
      <w:r>
        <w:rPr>
          <w:spacing w:val="320"/>
        </w:rPr>
        <w:t>引</w:t>
      </w:r>
      <w:r>
        <w:t>言</w:t>
      </w:r>
      <w:bookmarkEnd w:id="24"/>
    </w:p>
    <w:p w14:paraId="57BE04B4">
      <w:pPr>
        <w:pStyle w:val="56"/>
        <w:ind w:firstLine="420"/>
      </w:pPr>
      <w:r>
        <w:rPr>
          <w:rFonts w:hint="eastAsia"/>
        </w:rPr>
        <w:t>随着“精准外科”理念的深化，三维可视化技术已在肝胆、神经外科等领域广泛应用。然而，泌尿外科因软组织影像对比度低，传统二维影像依赖医生经验判断，存在解读主观性强、量化困难及跨年资协作壁垒等问题。基于人工智能和大数据的“三维可视化数字智慧系统”通过影像三维可视化建模与智能分析，可精准量化病灶参数、优化手术路径，弥补了泌尿外科精准诊疗的技术空白。团队经长期实践，开发出覆盖术前规划、术中导航、患者管理、科研数据管理的国产化智慧平台，为技术标准化奠定了基础。</w:t>
      </w:r>
    </w:p>
    <w:p w14:paraId="36700E1B">
      <w:pPr>
        <w:pStyle w:val="56"/>
        <w:ind w:firstLine="420"/>
      </w:pPr>
      <w:r>
        <w:rPr>
          <w:rFonts w:hint="eastAsia"/>
        </w:rPr>
        <w:t>本文件旨在规范泌尿外科三维可视化数字诊疗技术，推动其在临床规范化应用，通过统一技术流程与操作规范，提升各级医疗机构复杂肿瘤精准手术水平，缩短手术时间，加速患者康复，改善就医体验。同时，有助于提升数字化教学水平，助力年轻医生成长，促进医教研协同发展。该技术采用全部国产化研发，成本较同类降低30%，可加速智慧医疗技术在临床单位的普惠化落地。通过建立可复制、可评价的技术标准，助力我国数字外科高质量发展，契合“健康中国”与“数字中国”战略目标。</w:t>
      </w:r>
    </w:p>
    <w:p w14:paraId="50F6A7EE">
      <w:pPr>
        <w:pStyle w:val="56"/>
        <w:ind w:firstLine="420"/>
      </w:pPr>
    </w:p>
    <w:p w14:paraId="757568EC">
      <w:pPr>
        <w:pStyle w:val="56"/>
        <w:ind w:firstLine="0" w:firstLineChars="0"/>
        <w:sectPr>
          <w:headerReference r:id="rId19" w:type="default"/>
          <w:footerReference r:id="rId21" w:type="default"/>
          <w:headerReference r:id="rId20" w:type="even"/>
          <w:footerReference r:id="rId22" w:type="even"/>
          <w:pgSz w:w="11906" w:h="16838"/>
          <w:pgMar w:top="1928" w:right="1134" w:bottom="1134" w:left="1134" w:header="1418" w:footer="1134" w:gutter="284"/>
          <w:pgNumType w:fmt="upperRoman"/>
          <w:cols w:space="425" w:num="1"/>
          <w:formProt w:val="0"/>
          <w:docGrid w:linePitch="312" w:charSpace="0"/>
        </w:sectPr>
      </w:pPr>
    </w:p>
    <w:bookmarkEnd w:id="25"/>
    <w:p w14:paraId="04074505">
      <w:pPr>
        <w:spacing w:line="20" w:lineRule="exact"/>
        <w:jc w:val="center"/>
        <w:rPr>
          <w:rFonts w:ascii="黑体" w:hAnsi="黑体" w:eastAsia="黑体"/>
          <w:sz w:val="32"/>
          <w:szCs w:val="32"/>
        </w:rPr>
      </w:pPr>
      <w:bookmarkStart w:id="26" w:name="BookMark4"/>
    </w:p>
    <w:p w14:paraId="229AC64B">
      <w:pPr>
        <w:spacing w:line="20" w:lineRule="exact"/>
        <w:jc w:val="center"/>
        <w:rPr>
          <w:rFonts w:ascii="黑体" w:hAnsi="黑体" w:eastAsia="黑体"/>
          <w:sz w:val="32"/>
          <w:szCs w:val="32"/>
        </w:rPr>
      </w:pPr>
    </w:p>
    <w:sdt>
      <w:sdtPr>
        <w:tag w:val="NEW_STAND_NAME"/>
        <w:id w:val="595910757"/>
        <w:lock w:val="sdtLocked"/>
        <w:placeholder>
          <w:docPart w:val="4535F88C7CAB441F8D29294E8E240847"/>
        </w:placeholder>
      </w:sdtPr>
      <w:sdtContent>
        <w:p w14:paraId="02161DED">
          <w:pPr>
            <w:pStyle w:val="177"/>
            <w:spacing w:before="240" w:beforeLines="100" w:after="528" w:afterLines="220"/>
          </w:pPr>
          <w:bookmarkStart w:id="27" w:name="NEW_STAND_NAME"/>
          <w:r>
            <w:rPr>
              <w:rFonts w:hint="eastAsia"/>
            </w:rPr>
            <w:t>泌尿系疾病精准诊疗用三维可视化数字智慧系统技术要求</w:t>
          </w:r>
        </w:p>
      </w:sdtContent>
    </w:sdt>
    <w:bookmarkEnd w:id="27"/>
    <w:p w14:paraId="05D32DA5">
      <w:pPr>
        <w:pStyle w:val="104"/>
        <w:spacing w:before="240" w:after="240"/>
      </w:pPr>
      <w:bookmarkStart w:id="28" w:name="_Toc26986530"/>
      <w:bookmarkStart w:id="29" w:name="_Toc26648465"/>
      <w:bookmarkStart w:id="30" w:name="_Toc24884211"/>
      <w:bookmarkStart w:id="31" w:name="_Toc26718930"/>
      <w:bookmarkStart w:id="32" w:name="_Toc206411087"/>
      <w:bookmarkStart w:id="33" w:name="_Toc26986771"/>
      <w:bookmarkStart w:id="34" w:name="_Toc17233333"/>
      <w:bookmarkStart w:id="35" w:name="_Toc97192964"/>
      <w:bookmarkStart w:id="36" w:name="_Toc24884218"/>
      <w:bookmarkStart w:id="37" w:name="_Toc17233325"/>
      <w:r>
        <w:rPr>
          <w:rFonts w:hint="eastAsia"/>
        </w:rPr>
        <w:t>范围</w:t>
      </w:r>
      <w:bookmarkEnd w:id="28"/>
      <w:bookmarkEnd w:id="29"/>
      <w:bookmarkEnd w:id="30"/>
      <w:bookmarkEnd w:id="31"/>
      <w:bookmarkEnd w:id="32"/>
      <w:bookmarkEnd w:id="33"/>
      <w:bookmarkEnd w:id="34"/>
      <w:bookmarkEnd w:id="35"/>
      <w:bookmarkEnd w:id="36"/>
      <w:bookmarkEnd w:id="37"/>
    </w:p>
    <w:p w14:paraId="65E2849C">
      <w:pPr>
        <w:pStyle w:val="56"/>
        <w:ind w:firstLine="420"/>
      </w:pPr>
      <w:bookmarkStart w:id="38" w:name="_Toc24884219"/>
      <w:bookmarkStart w:id="39" w:name="_Toc24884212"/>
      <w:bookmarkStart w:id="40" w:name="_Toc17233326"/>
      <w:bookmarkStart w:id="41" w:name="_Toc26648466"/>
      <w:bookmarkStart w:id="42" w:name="_Toc17233334"/>
      <w:r>
        <w:rPr>
          <w:rFonts w:hint="eastAsia"/>
        </w:rPr>
        <w:t>本文件规定了泌尿系疾病精准诊疗用三维可视化数字智慧系统的系统架构、功能要求、技术要求、安全要求。</w:t>
      </w:r>
    </w:p>
    <w:p w14:paraId="33108150">
      <w:pPr>
        <w:pStyle w:val="56"/>
        <w:ind w:firstLine="420"/>
      </w:pPr>
      <w:r>
        <w:rPr>
          <w:rFonts w:hint="eastAsia"/>
        </w:rPr>
        <w:t>本文件适用于医疗机构泌尿外科及相关技术人员应用三维可视化数字智慧系统（以下简称“系统”）开展的精准诊疗服务。</w:t>
      </w:r>
    </w:p>
    <w:p w14:paraId="6A9AEC49">
      <w:pPr>
        <w:pStyle w:val="104"/>
        <w:spacing w:before="240" w:after="240"/>
      </w:pPr>
      <w:bookmarkStart w:id="43" w:name="_Toc26986531"/>
      <w:bookmarkStart w:id="44" w:name="_Toc26718931"/>
      <w:bookmarkStart w:id="45" w:name="_Toc26986772"/>
      <w:bookmarkStart w:id="46" w:name="_Toc97192965"/>
      <w:bookmarkStart w:id="47" w:name="_Toc206411088"/>
      <w:r>
        <w:rPr>
          <w:rFonts w:hint="eastAsia"/>
        </w:rPr>
        <w:t>规范性引用文件</w:t>
      </w:r>
      <w:bookmarkEnd w:id="38"/>
      <w:bookmarkEnd w:id="39"/>
      <w:bookmarkEnd w:id="40"/>
      <w:bookmarkEnd w:id="41"/>
      <w:bookmarkEnd w:id="42"/>
      <w:bookmarkEnd w:id="43"/>
      <w:bookmarkEnd w:id="44"/>
      <w:bookmarkEnd w:id="45"/>
      <w:bookmarkEnd w:id="46"/>
      <w:bookmarkEnd w:id="47"/>
    </w:p>
    <w:sdt>
      <w:sdtPr>
        <w:rPr>
          <w:rFonts w:hint="eastAsia"/>
        </w:rPr>
        <w:id w:val="715848253"/>
        <w:placeholder>
          <w:docPart w:val="E8946A206BA94899971F751147007D6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438534F1">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FA1E113">
      <w:pPr>
        <w:pStyle w:val="56"/>
        <w:ind w:firstLine="420"/>
      </w:pPr>
      <w:r>
        <w:rPr>
          <w:rFonts w:hint="eastAsia"/>
        </w:rPr>
        <w:t>GB</w:t>
      </w:r>
      <w:r>
        <w:t xml:space="preserve"> </w:t>
      </w:r>
      <w:r>
        <w:rPr>
          <w:rFonts w:hint="eastAsia"/>
        </w:rPr>
        <w:t>17589  X射线计算机断层摄影装置质量保证检测规范</w:t>
      </w:r>
    </w:p>
    <w:p w14:paraId="4A3B2BFA">
      <w:pPr>
        <w:pStyle w:val="56"/>
        <w:ind w:firstLine="420"/>
      </w:pPr>
      <w:r>
        <w:rPr>
          <w:rFonts w:hint="eastAsia"/>
        </w:rPr>
        <w:t>GB/T</w:t>
      </w:r>
      <w:r>
        <w:t xml:space="preserve"> </w:t>
      </w:r>
      <w:r>
        <w:rPr>
          <w:rFonts w:hint="eastAsia"/>
        </w:rPr>
        <w:t>22239  信息安全技术 网络安全等级保护基本要求</w:t>
      </w:r>
    </w:p>
    <w:p w14:paraId="220D8A0D">
      <w:pPr>
        <w:pStyle w:val="56"/>
        <w:ind w:firstLine="420"/>
      </w:pPr>
      <w:r>
        <w:rPr>
          <w:rFonts w:hint="eastAsia"/>
        </w:rPr>
        <w:t>GB/T</w:t>
      </w:r>
      <w:r>
        <w:t xml:space="preserve"> </w:t>
      </w:r>
      <w:r>
        <w:rPr>
          <w:rFonts w:hint="eastAsia"/>
        </w:rPr>
        <w:t>39725  信息安全技术 健康医疗数据安全指南</w:t>
      </w:r>
    </w:p>
    <w:p w14:paraId="0A12BF59">
      <w:pPr>
        <w:pStyle w:val="56"/>
        <w:ind w:firstLine="420"/>
      </w:pPr>
      <w:r>
        <w:rPr>
          <w:rFonts w:hint="eastAsia"/>
        </w:rPr>
        <w:t>YY/T</w:t>
      </w:r>
      <w:r>
        <w:t xml:space="preserve"> </w:t>
      </w:r>
      <w:r>
        <w:rPr>
          <w:rFonts w:hint="eastAsia"/>
        </w:rPr>
        <w:t>1840  医用磁共振成像设备通用技术条件</w:t>
      </w:r>
    </w:p>
    <w:p w14:paraId="5CB352E6">
      <w:pPr>
        <w:pStyle w:val="56"/>
        <w:ind w:firstLine="420"/>
      </w:pPr>
      <w:r>
        <w:rPr>
          <w:rFonts w:hint="eastAsia"/>
        </w:rPr>
        <w:t>YY/T</w:t>
      </w:r>
      <w:r>
        <w:t xml:space="preserve"> </w:t>
      </w:r>
      <w:r>
        <w:rPr>
          <w:rFonts w:hint="eastAsia"/>
        </w:rPr>
        <w:t>1858  人工智能医疗器械 肺部影像辅助分析软件 算法性能测试方法</w:t>
      </w:r>
    </w:p>
    <w:p w14:paraId="02A5BCD3">
      <w:pPr>
        <w:pStyle w:val="56"/>
        <w:ind w:firstLine="420"/>
      </w:pPr>
      <w:r>
        <w:rPr>
          <w:rFonts w:hint="eastAsia"/>
        </w:rPr>
        <w:t>T/CGSS</w:t>
      </w:r>
      <w:r>
        <w:t xml:space="preserve"> </w:t>
      </w:r>
      <w:r>
        <w:rPr>
          <w:rFonts w:hint="eastAsia"/>
        </w:rPr>
        <w:t>044  肾脏多模态影像采集规范</w:t>
      </w:r>
    </w:p>
    <w:p w14:paraId="662F2C9A">
      <w:pPr>
        <w:pStyle w:val="56"/>
        <w:ind w:firstLine="420"/>
      </w:pPr>
      <w:r>
        <w:rPr>
          <w:rFonts w:hint="eastAsia"/>
        </w:rPr>
        <w:t>T/CAMDI</w:t>
      </w:r>
      <w:r>
        <w:t xml:space="preserve"> </w:t>
      </w:r>
      <w:r>
        <w:rPr>
          <w:rFonts w:hint="eastAsia"/>
        </w:rPr>
        <w:t>090  医学图像处理三维自动重建的技术要求</w:t>
      </w:r>
    </w:p>
    <w:p w14:paraId="20637B7C">
      <w:pPr>
        <w:pStyle w:val="56"/>
        <w:ind w:firstLine="420"/>
      </w:pPr>
      <w:r>
        <w:rPr>
          <w:rFonts w:hint="eastAsia"/>
        </w:rPr>
        <w:t>ISO</w:t>
      </w:r>
      <w:r>
        <w:t xml:space="preserve"> </w:t>
      </w:r>
      <w:r>
        <w:rPr>
          <w:rFonts w:hint="eastAsia"/>
        </w:rPr>
        <w:t>12052  医学数字成像和通信（DICOM）标准</w:t>
      </w:r>
    </w:p>
    <w:p w14:paraId="1CE5FD87">
      <w:pPr>
        <w:pStyle w:val="104"/>
        <w:spacing w:before="240" w:after="240"/>
      </w:pPr>
      <w:bookmarkStart w:id="48" w:name="_Toc206411089"/>
      <w:bookmarkStart w:id="49" w:name="_Toc97192966"/>
      <w:r>
        <w:rPr>
          <w:rFonts w:hint="eastAsia"/>
          <w:szCs w:val="21"/>
        </w:rPr>
        <w:t>术语和定义</w:t>
      </w:r>
      <w:bookmarkEnd w:id="48"/>
      <w:bookmarkEnd w:id="49"/>
    </w:p>
    <w:sdt>
      <w:sdtPr>
        <w:id w:val="-1909835108"/>
        <w:placeholder>
          <w:docPart w:val="D3EA99E54CE54936A1A5D0BDE605900D"/>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D390208">
          <w:pPr>
            <w:pStyle w:val="56"/>
            <w:ind w:firstLine="420"/>
          </w:pPr>
          <w:bookmarkStart w:id="50" w:name="_Toc26986532"/>
          <w:bookmarkEnd w:id="50"/>
          <w:r>
            <w:t>下列术语和定义适用于本文件。</w:t>
          </w:r>
        </w:p>
      </w:sdtContent>
    </w:sdt>
    <w:p w14:paraId="7528517A">
      <w:pPr>
        <w:pStyle w:val="223"/>
        <w:ind w:left="420" w:hanging="420" w:hangingChars="200"/>
        <w:outlineLvl w:val="1"/>
        <w:rPr>
          <w:rFonts w:ascii="黑体" w:hAnsi="黑体" w:eastAsia="黑体"/>
        </w:rPr>
      </w:pPr>
      <w:bookmarkStart w:id="51" w:name="_Toc9111"/>
      <w:r>
        <w:rPr>
          <w:rFonts w:ascii="黑体" w:hAnsi="黑体" w:eastAsia="黑体"/>
        </w:rPr>
        <w:br w:type="textWrapping"/>
      </w:r>
      <w:r>
        <w:rPr>
          <w:rFonts w:hint="eastAsia" w:ascii="黑体" w:hAnsi="黑体" w:eastAsia="黑体"/>
        </w:rPr>
        <w:t>三维可视化  3D visualization</w:t>
      </w:r>
      <w:bookmarkEnd w:id="51"/>
    </w:p>
    <w:p w14:paraId="42FB6D20">
      <w:pPr>
        <w:pStyle w:val="56"/>
        <w:ind w:firstLine="420"/>
      </w:pPr>
      <w:r>
        <w:rPr>
          <w:rFonts w:hint="eastAsia"/>
        </w:rPr>
        <w:t>基于医学影像数据重建三维立体图像信息，并进行信息交互处理的过程。</w:t>
      </w:r>
    </w:p>
    <w:p w14:paraId="03F1D500">
      <w:pPr>
        <w:pStyle w:val="223"/>
        <w:ind w:left="420" w:hanging="420" w:hangingChars="200"/>
        <w:rPr>
          <w:rFonts w:ascii="黑体" w:hAnsi="黑体" w:eastAsia="黑体"/>
        </w:rPr>
      </w:pPr>
      <w:bookmarkStart w:id="52" w:name="_Toc10769"/>
    </w:p>
    <w:p w14:paraId="49D2FE02">
      <w:pPr>
        <w:pStyle w:val="223"/>
        <w:numPr>
          <w:ilvl w:val="2"/>
          <w:numId w:val="0"/>
        </w:numPr>
        <w:ind w:firstLine="420"/>
      </w:pPr>
      <w:r>
        <w:rPr>
          <w:rFonts w:hint="eastAsia" w:ascii="黑体" w:hAnsi="黑体" w:eastAsia="黑体"/>
        </w:rPr>
        <w:t>数字智慧系统  digital intelligence system</w:t>
      </w:r>
      <w:bookmarkEnd w:id="52"/>
    </w:p>
    <w:p w14:paraId="4A2397BE">
      <w:pPr>
        <w:pStyle w:val="56"/>
        <w:ind w:firstLine="420"/>
      </w:pPr>
      <w:r>
        <w:rPr>
          <w:rFonts w:hint="eastAsia"/>
        </w:rPr>
        <w:t>集成术前影像可视化建模、手术规划、患者管理及科研数据结构化存储的一体化平台，支持多模态数据融合与智能决策。</w:t>
      </w:r>
      <w:bookmarkStart w:id="53" w:name="_Toc7065"/>
      <w:bookmarkStart w:id="54" w:name="_Toc7049"/>
      <w:bookmarkStart w:id="55" w:name="_Toc20654"/>
    </w:p>
    <w:p w14:paraId="4867BA01">
      <w:pPr>
        <w:pStyle w:val="223"/>
        <w:ind w:left="420" w:hanging="420" w:hangingChars="200"/>
        <w:rPr>
          <w:rFonts w:ascii="黑体" w:hAnsi="黑体" w:eastAsia="黑体"/>
        </w:rPr>
      </w:pPr>
    </w:p>
    <w:p w14:paraId="55E11CAC">
      <w:pPr>
        <w:pStyle w:val="223"/>
        <w:numPr>
          <w:ilvl w:val="2"/>
          <w:numId w:val="0"/>
        </w:numPr>
        <w:ind w:firstLine="420"/>
        <w:rPr>
          <w:rFonts w:ascii="黑体" w:hAnsi="黑体" w:eastAsia="黑体"/>
        </w:rPr>
      </w:pPr>
      <w:r>
        <w:rPr>
          <w:rFonts w:hint="eastAsia" w:ascii="黑体" w:hAnsi="黑体" w:eastAsia="黑体"/>
        </w:rPr>
        <w:t>影像融合  image fusion</w:t>
      </w:r>
      <w:bookmarkEnd w:id="53"/>
      <w:bookmarkEnd w:id="54"/>
      <w:bookmarkEnd w:id="55"/>
    </w:p>
    <w:p w14:paraId="4BBC3EC4">
      <w:pPr>
        <w:pStyle w:val="56"/>
        <w:ind w:firstLine="420"/>
      </w:pPr>
      <w:r>
        <w:rPr>
          <w:rFonts w:hint="eastAsia"/>
        </w:rPr>
        <w:t>通过多模态配准算法整合CT/MRI/PET等异源影像数据，实现解剖结构与功能信息的空间同步可视化。</w:t>
      </w:r>
    </w:p>
    <w:p w14:paraId="55028ECD">
      <w:pPr>
        <w:pStyle w:val="223"/>
        <w:ind w:left="420" w:hanging="420" w:hangingChars="200"/>
        <w:rPr>
          <w:rFonts w:ascii="黑体" w:hAnsi="黑体" w:eastAsia="黑体"/>
        </w:rPr>
      </w:pPr>
      <w:bookmarkStart w:id="56" w:name="_Toc32252"/>
      <w:bookmarkStart w:id="57" w:name="_Toc724"/>
      <w:bookmarkStart w:id="58" w:name="_Toc32078"/>
    </w:p>
    <w:p w14:paraId="60C3F4A4">
      <w:pPr>
        <w:pStyle w:val="223"/>
        <w:numPr>
          <w:ilvl w:val="2"/>
          <w:numId w:val="0"/>
        </w:numPr>
        <w:ind w:firstLine="420"/>
        <w:rPr>
          <w:rFonts w:ascii="黑体" w:hAnsi="黑体" w:eastAsia="黑体"/>
        </w:rPr>
      </w:pPr>
      <w:r>
        <w:rPr>
          <w:rFonts w:hint="eastAsia" w:ascii="黑体" w:hAnsi="黑体" w:eastAsia="黑体"/>
        </w:rPr>
        <w:t>虚拟内镜  virtual endoscopy</w:t>
      </w:r>
      <w:bookmarkEnd w:id="56"/>
      <w:bookmarkEnd w:id="57"/>
      <w:bookmarkEnd w:id="58"/>
    </w:p>
    <w:p w14:paraId="113F6785">
      <w:pPr>
        <w:pStyle w:val="56"/>
        <w:ind w:firstLine="420"/>
      </w:pPr>
      <w:r>
        <w:rPr>
          <w:rFonts w:hint="eastAsia"/>
        </w:rPr>
        <w:t>基于医学影像数据（如CT、MRI等）的三维可视化建模技术，通过计算机算法模拟传统内镜的观察路径与操作方式，生成人体腔道或器官内部结构的动态/静态虚拟影像。</w:t>
      </w:r>
    </w:p>
    <w:p w14:paraId="7AA436AA">
      <w:pPr>
        <w:pStyle w:val="223"/>
        <w:ind w:left="420" w:hanging="420" w:hangingChars="200"/>
        <w:rPr>
          <w:rFonts w:ascii="黑体" w:hAnsi="黑体" w:eastAsia="黑体"/>
        </w:rPr>
      </w:pPr>
    </w:p>
    <w:p w14:paraId="58DF5D06">
      <w:pPr>
        <w:pStyle w:val="223"/>
        <w:numPr>
          <w:ilvl w:val="2"/>
          <w:numId w:val="0"/>
        </w:numPr>
        <w:ind w:firstLine="420"/>
        <w:rPr>
          <w:rFonts w:ascii="黑体" w:hAnsi="黑体" w:eastAsia="黑体"/>
        </w:rPr>
      </w:pPr>
      <w:r>
        <w:rPr>
          <w:rFonts w:hint="eastAsia" w:ascii="黑体" w:hAnsi="黑体" w:eastAsia="黑体"/>
        </w:rPr>
        <w:t>AI模型引擎  AI model inference engine</w:t>
      </w:r>
    </w:p>
    <w:p w14:paraId="00A31A5C">
      <w:pPr>
        <w:pStyle w:val="56"/>
        <w:ind w:firstLine="420"/>
      </w:pPr>
      <w:r>
        <w:rPr>
          <w:rFonts w:hint="eastAsia"/>
        </w:rPr>
        <w:t>基于人工智能算法进行医学图像（如CT、MRI等）分割算法及三维重建算法模型建立、模型推理。</w:t>
      </w:r>
    </w:p>
    <w:p w14:paraId="7FF3558F">
      <w:pPr>
        <w:pStyle w:val="104"/>
        <w:spacing w:before="240" w:after="240"/>
        <w:rPr>
          <w:szCs w:val="21"/>
        </w:rPr>
      </w:pPr>
      <w:bookmarkStart w:id="59" w:name="_Toc206411090"/>
      <w:r>
        <w:rPr>
          <w:rFonts w:hint="eastAsia"/>
          <w:szCs w:val="21"/>
        </w:rPr>
        <w:t>缩略语</w:t>
      </w:r>
      <w:bookmarkEnd w:id="59"/>
    </w:p>
    <w:sdt>
      <w:sdtPr>
        <w:id w:val="147461298"/>
        <w:placeholder>
          <w:docPart w:val="{cecd347a-8b28-4199-845a-0ba31d5fb17f}"/>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B8A87E5">
          <w:pPr>
            <w:pStyle w:val="56"/>
            <w:ind w:firstLine="420"/>
          </w:pPr>
          <w:r>
            <w:t>下列</w:t>
          </w:r>
          <w:r>
            <w:rPr>
              <w:rFonts w:hint="eastAsia"/>
            </w:rPr>
            <w:t>缩略语</w:t>
          </w:r>
          <w:r>
            <w:t>适用于本文件。</w:t>
          </w:r>
        </w:p>
      </w:sdtContent>
    </w:sdt>
    <w:p w14:paraId="18D26667">
      <w:pPr>
        <w:pStyle w:val="56"/>
        <w:ind w:firstLine="420"/>
      </w:pPr>
      <w:r>
        <w:rPr>
          <w:rFonts w:hint="eastAsia"/>
        </w:rPr>
        <w:t>DICOM：医学数字成像和通信（digital imaging and communications in medicine）</w:t>
      </w:r>
    </w:p>
    <w:p w14:paraId="67BB0C18">
      <w:pPr>
        <w:pStyle w:val="56"/>
        <w:ind w:firstLine="420"/>
      </w:pPr>
      <w:r>
        <w:rPr>
          <w:rFonts w:hint="eastAsia"/>
        </w:rPr>
        <w:t>PACS：影像存储与传输系统（picture archiving and communication system）</w:t>
      </w:r>
    </w:p>
    <w:p w14:paraId="735E1B84">
      <w:pPr>
        <w:pStyle w:val="56"/>
        <w:ind w:firstLine="420"/>
      </w:pPr>
      <w:r>
        <w:rPr>
          <w:rFonts w:hint="eastAsia"/>
        </w:rPr>
        <w:t xml:space="preserve">T1WI：T1 加权成像（T1 weighted image） </w:t>
      </w:r>
    </w:p>
    <w:p w14:paraId="7110EB55">
      <w:pPr>
        <w:pStyle w:val="56"/>
        <w:ind w:firstLine="420"/>
      </w:pPr>
      <w:r>
        <w:rPr>
          <w:rFonts w:hint="eastAsia"/>
        </w:rPr>
        <w:t>T2WI：T2 加权成像（T2 weighted image）</w:t>
      </w:r>
    </w:p>
    <w:p w14:paraId="3C9CEF2B">
      <w:pPr>
        <w:pStyle w:val="56"/>
        <w:ind w:firstLine="420"/>
      </w:pPr>
      <w:r>
        <w:rPr>
          <w:rFonts w:hint="eastAsia"/>
        </w:rPr>
        <w:t>IPA：肾盂漏斗夹角（infundibulopelvic angle）</w:t>
      </w:r>
    </w:p>
    <w:p w14:paraId="590708DD">
      <w:pPr>
        <w:pStyle w:val="56"/>
        <w:ind w:firstLine="420"/>
      </w:pPr>
      <w:r>
        <w:rPr>
          <w:rFonts w:hint="eastAsia"/>
        </w:rPr>
        <w:t>PCNL：经皮肾镜取石术（percutaneous nephrolithotomy）</w:t>
      </w:r>
    </w:p>
    <w:p w14:paraId="73467B43">
      <w:pPr>
        <w:pStyle w:val="56"/>
        <w:ind w:firstLine="420"/>
      </w:pPr>
      <w:r>
        <w:rPr>
          <w:rFonts w:hint="eastAsia"/>
        </w:rPr>
        <w:t>MDT：多学科诊疗（multi-disciplinary treatment）</w:t>
      </w:r>
    </w:p>
    <w:p w14:paraId="0E979199">
      <w:pPr>
        <w:pStyle w:val="104"/>
        <w:spacing w:before="240" w:after="240"/>
      </w:pPr>
      <w:bookmarkStart w:id="60" w:name="_Toc206411091"/>
      <w:r>
        <w:rPr>
          <w:rFonts w:hint="eastAsia"/>
        </w:rPr>
        <w:t>系统架构</w:t>
      </w:r>
      <w:bookmarkEnd w:id="60"/>
    </w:p>
    <w:p w14:paraId="7D9D645D">
      <w:pPr>
        <w:pStyle w:val="105"/>
        <w:spacing w:before="120" w:after="120"/>
      </w:pPr>
      <w:bookmarkStart w:id="61" w:name="_Toc206411092"/>
      <w:r>
        <w:t>系统架构图</w:t>
      </w:r>
      <w:bookmarkEnd w:id="61"/>
    </w:p>
    <w:p w14:paraId="2C3A856A">
      <w:pPr>
        <w:pStyle w:val="56"/>
        <w:ind w:firstLine="420"/>
        <w:rPr>
          <w:rFonts w:hint="eastAsia"/>
        </w:rPr>
      </w:pPr>
      <w:r>
        <w:t>三维可视化数字智慧系统典型架构</w:t>
      </w:r>
      <w:r>
        <w:rPr>
          <w:rFonts w:hint="eastAsia"/>
        </w:rPr>
        <w:t>见图1。</w:t>
      </w:r>
    </w:p>
    <w:p w14:paraId="4B172A92">
      <w:pPr>
        <w:pStyle w:val="56"/>
        <w:ind w:firstLine="420"/>
      </w:pPr>
      <w:r>
        <w:drawing>
          <wp:inline distT="0" distB="0" distL="114300" distR="114300">
            <wp:extent cx="5178425" cy="2426335"/>
            <wp:effectExtent l="0" t="0" r="0" b="0"/>
            <wp:docPr id="10" name="ECB019B1-382A-4266-B25C-5B523AA43C14-1" descr="C:/Users/谭文杏/AppData/Local/Temp/wps.uIpKV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1" descr="C:/Users/谭文杏/AppData/Local/Temp/wps.uIpKVrwps"/>
                    <pic:cNvPicPr>
                      <a:picLocks noChangeAspect="1"/>
                    </pic:cNvPicPr>
                  </pic:nvPicPr>
                  <pic:blipFill>
                    <a:blip r:embed="rId38"/>
                    <a:stretch>
                      <a:fillRect/>
                    </a:stretch>
                  </pic:blipFill>
                  <pic:spPr>
                    <a:xfrm>
                      <a:off x="0" y="0"/>
                      <a:ext cx="5178425" cy="2426335"/>
                    </a:xfrm>
                    <a:prstGeom prst="rect">
                      <a:avLst/>
                    </a:prstGeom>
                  </pic:spPr>
                </pic:pic>
              </a:graphicData>
            </a:graphic>
          </wp:inline>
        </w:drawing>
      </w:r>
    </w:p>
    <w:p w14:paraId="5681EBFE">
      <w:pPr>
        <w:pStyle w:val="114"/>
        <w:spacing w:before="120" w:after="120"/>
      </w:pPr>
      <w:r>
        <w:rPr>
          <w:rFonts w:hint="eastAsia"/>
        </w:rPr>
        <w:t>三维可视化数字智慧系统架构图</w:t>
      </w:r>
    </w:p>
    <w:p w14:paraId="026ABD2A">
      <w:pPr>
        <w:pStyle w:val="105"/>
        <w:spacing w:before="120" w:after="120"/>
      </w:pPr>
      <w:bookmarkStart w:id="62" w:name="_Toc206411093"/>
      <w:r>
        <w:rPr>
          <w:rFonts w:hint="eastAsia"/>
        </w:rPr>
        <w:t>系统模块</w:t>
      </w:r>
      <w:bookmarkEnd w:id="62"/>
    </w:p>
    <w:p w14:paraId="54A5ADFB">
      <w:pPr>
        <w:pStyle w:val="65"/>
        <w:spacing w:before="120" w:after="120"/>
      </w:pPr>
      <w:bookmarkStart w:id="63" w:name="_Toc22174"/>
      <w:r>
        <w:rPr>
          <w:rFonts w:hint="eastAsia"/>
        </w:rPr>
        <w:t>三维可视化数字智慧系统</w:t>
      </w:r>
      <w:bookmarkEnd w:id="63"/>
    </w:p>
    <w:p w14:paraId="25459A96">
      <w:pPr>
        <w:pStyle w:val="56"/>
        <w:ind w:firstLine="420"/>
      </w:pPr>
      <w:r>
        <w:rPr>
          <w:rFonts w:hint="eastAsia"/>
        </w:rPr>
        <w:t>三维可视化数字智慧系统通过AI模型引擎、数据中台、接口服务这3个基础服务设施，为三维可视化，患者管理和数据平台这3个应用组件提供支持与管理，为用户提供个性化、自动化的一站式患者管理和多模态医用性数据库等服务。</w:t>
      </w:r>
    </w:p>
    <w:p w14:paraId="182B0193">
      <w:pPr>
        <w:pStyle w:val="65"/>
        <w:spacing w:before="120" w:after="120"/>
      </w:pPr>
      <w:bookmarkStart w:id="64" w:name="_Toc14315"/>
      <w:r>
        <w:rPr>
          <w:rFonts w:hint="eastAsia"/>
        </w:rPr>
        <w:t>服务设施</w:t>
      </w:r>
      <w:bookmarkEnd w:id="64"/>
    </w:p>
    <w:p w14:paraId="344B5DD4">
      <w:pPr>
        <w:pStyle w:val="56"/>
        <w:ind w:firstLine="420"/>
      </w:pPr>
      <w:r>
        <w:rPr>
          <w:rFonts w:hint="eastAsia"/>
        </w:rPr>
        <w:t>服务设施主要由以下3部分组成：</w:t>
      </w:r>
    </w:p>
    <w:p w14:paraId="7A014EBF">
      <w:pPr>
        <w:pStyle w:val="174"/>
      </w:pPr>
      <w:r>
        <w:rPr>
          <w:rFonts w:hint="eastAsia"/>
        </w:rPr>
        <w:t>AI模型引擎：驱动多种器官或组织的医学图像人工智能自动分割算法模型及三维重建模型的核心计算架构与算法系统。</w:t>
      </w:r>
    </w:p>
    <w:p w14:paraId="1776CBE7">
      <w:pPr>
        <w:pStyle w:val="174"/>
      </w:pPr>
      <w:r>
        <w:rPr>
          <w:rFonts w:hint="eastAsia"/>
        </w:rPr>
        <w:t>数据中台：是数据资产的集中管理枢纽，通过对全域数据进行标准化流程汇聚、整合多源数据，形成可复用的结构化数据资产库和服务应用组件。</w:t>
      </w:r>
    </w:p>
    <w:p w14:paraId="4F0CFAA6">
      <w:pPr>
        <w:pStyle w:val="174"/>
      </w:pPr>
      <w:r>
        <w:rPr>
          <w:rFonts w:hint="eastAsia"/>
        </w:rPr>
        <w:t>接口服务：连接本系统内各服务或组件，实现系统内的数据交换和功能调用。</w:t>
      </w:r>
    </w:p>
    <w:p w14:paraId="372066C3">
      <w:pPr>
        <w:pStyle w:val="65"/>
        <w:spacing w:before="120" w:after="120"/>
      </w:pPr>
      <w:bookmarkStart w:id="65" w:name="_Toc24761"/>
      <w:r>
        <w:rPr>
          <w:rFonts w:hint="eastAsia"/>
        </w:rPr>
        <w:t>应用组件</w:t>
      </w:r>
      <w:bookmarkEnd w:id="65"/>
    </w:p>
    <w:p w14:paraId="1BD8D382">
      <w:pPr>
        <w:pStyle w:val="56"/>
        <w:ind w:firstLine="420"/>
      </w:pPr>
      <w:r>
        <w:rPr>
          <w:rFonts w:hint="eastAsia"/>
        </w:rPr>
        <w:t>应用组件主要包含以下3部分：</w:t>
      </w:r>
    </w:p>
    <w:p w14:paraId="4C286F95">
      <w:pPr>
        <w:pStyle w:val="174"/>
        <w:numPr>
          <w:ilvl w:val="0"/>
          <w:numId w:val="32"/>
        </w:numPr>
      </w:pPr>
      <w:r>
        <w:rPr>
          <w:rFonts w:hint="eastAsia"/>
        </w:rPr>
        <w:t>三维可视化系统：包含三维可视化建模和手术规划模块。三维可视化建模通过空间建模与实时渲染技术，将医学二维影像转化为三维可交互模型。手术规划模块基于导入的三维可视化模型进行手术规划和术中导航。</w:t>
      </w:r>
    </w:p>
    <w:p w14:paraId="1247FC12">
      <w:pPr>
        <w:pStyle w:val="174"/>
        <w:numPr>
          <w:ilvl w:val="0"/>
          <w:numId w:val="32"/>
        </w:numPr>
      </w:pPr>
      <w:r>
        <w:rPr>
          <w:rFonts w:hint="eastAsia"/>
        </w:rPr>
        <w:t>数据平台：对医学多模态数据进行结构化、集中化、可视化管理，实现数据的持久化存储和高效访问。</w:t>
      </w:r>
    </w:p>
    <w:p w14:paraId="5321A85E">
      <w:pPr>
        <w:pStyle w:val="174"/>
        <w:numPr>
          <w:ilvl w:val="0"/>
          <w:numId w:val="32"/>
        </w:numPr>
      </w:pPr>
      <w:r>
        <w:rPr>
          <w:rFonts w:hint="eastAsia"/>
        </w:rPr>
        <w:t>患者管理系统：用户端分为医护端和患者端，完成患者全周期管理。采用多终端数字化管理技术，用于整合患者全周期诊疗数据、优化服务流程、保障数据安全。</w:t>
      </w:r>
    </w:p>
    <w:p w14:paraId="4DD6044E">
      <w:pPr>
        <w:pStyle w:val="104"/>
        <w:spacing w:before="240" w:after="240"/>
      </w:pPr>
      <w:bookmarkStart w:id="66" w:name="_Toc206411094"/>
      <w:r>
        <w:rPr>
          <w:rFonts w:hint="eastAsia"/>
        </w:rPr>
        <w:t>功能要求</w:t>
      </w:r>
      <w:bookmarkEnd w:id="66"/>
    </w:p>
    <w:p w14:paraId="787C4679">
      <w:pPr>
        <w:pStyle w:val="105"/>
        <w:spacing w:before="120" w:after="120"/>
      </w:pPr>
      <w:bookmarkStart w:id="67" w:name="_Toc206411095"/>
      <w:r>
        <w:rPr>
          <w:rFonts w:hint="eastAsia"/>
        </w:rPr>
        <w:t>服务设施功能要求</w:t>
      </w:r>
      <w:bookmarkEnd w:id="67"/>
    </w:p>
    <w:p w14:paraId="00D70839">
      <w:pPr>
        <w:pStyle w:val="65"/>
        <w:spacing w:before="120" w:after="120"/>
      </w:pPr>
      <w:bookmarkStart w:id="68" w:name="_Toc27653"/>
      <w:r>
        <w:rPr>
          <w:rFonts w:hint="eastAsia"/>
        </w:rPr>
        <w:t>总则</w:t>
      </w:r>
      <w:bookmarkEnd w:id="68"/>
    </w:p>
    <w:p w14:paraId="1A27D42F">
      <w:pPr>
        <w:pStyle w:val="56"/>
        <w:ind w:firstLine="420"/>
      </w:pPr>
      <w:r>
        <w:rPr>
          <w:rFonts w:hint="eastAsia"/>
        </w:rPr>
        <w:t>服务设施功能要求包括AI建模引擎、数据中台、接口服务。</w:t>
      </w:r>
    </w:p>
    <w:p w14:paraId="5FF527F1">
      <w:pPr>
        <w:pStyle w:val="65"/>
        <w:spacing w:before="120" w:after="120"/>
      </w:pPr>
      <w:bookmarkStart w:id="69" w:name="_Toc13435"/>
      <w:r>
        <w:rPr>
          <w:rFonts w:hint="eastAsia"/>
        </w:rPr>
        <w:t>AI模型引擎</w:t>
      </w:r>
      <w:bookmarkEnd w:id="69"/>
    </w:p>
    <w:p w14:paraId="7D1A1812">
      <w:pPr>
        <w:pStyle w:val="56"/>
        <w:ind w:firstLine="420"/>
      </w:pPr>
      <w:r>
        <w:rPr>
          <w:rFonts w:hint="eastAsia"/>
        </w:rPr>
        <w:t>AI模型引擎应包括但不限于以下功能：</w:t>
      </w:r>
    </w:p>
    <w:p w14:paraId="4CC6241B">
      <w:pPr>
        <w:pStyle w:val="174"/>
        <w:numPr>
          <w:ilvl w:val="0"/>
          <w:numId w:val="33"/>
        </w:numPr>
      </w:pPr>
      <w:r>
        <w:rPr>
          <w:rFonts w:hint="eastAsia"/>
        </w:rPr>
        <w:t>应集成针对泌尿系统（如肾脏、输尿管、膀胱、前列腺等）不同器官或组织的医学图像自动分割算法模型及三维重建模型；</w:t>
      </w:r>
    </w:p>
    <w:p w14:paraId="02EFDE03">
      <w:pPr>
        <w:pStyle w:val="174"/>
        <w:numPr>
          <w:ilvl w:val="0"/>
          <w:numId w:val="33"/>
        </w:numPr>
      </w:pPr>
      <w:r>
        <w:rPr>
          <w:rFonts w:hint="eastAsia"/>
        </w:rPr>
        <w:t>应具备模型任务灵活调用与执行能力，保障模型调用过程的稳定性。</w:t>
      </w:r>
    </w:p>
    <w:p w14:paraId="6689E427">
      <w:pPr>
        <w:pStyle w:val="65"/>
        <w:spacing w:before="120" w:after="120"/>
      </w:pPr>
      <w:bookmarkStart w:id="70" w:name="_Toc6946"/>
      <w:r>
        <w:rPr>
          <w:rFonts w:hint="eastAsia"/>
        </w:rPr>
        <w:t>数据中台</w:t>
      </w:r>
      <w:bookmarkEnd w:id="70"/>
    </w:p>
    <w:p w14:paraId="18E76448">
      <w:pPr>
        <w:pStyle w:val="56"/>
        <w:ind w:firstLine="420"/>
      </w:pPr>
      <w:r>
        <w:rPr>
          <w:rFonts w:hint="eastAsia"/>
        </w:rPr>
        <w:t>数据中台应包括但不限于以下功能：</w:t>
      </w:r>
    </w:p>
    <w:p w14:paraId="6162C7C7">
      <w:pPr>
        <w:pStyle w:val="174"/>
        <w:numPr>
          <w:ilvl w:val="0"/>
          <w:numId w:val="34"/>
        </w:numPr>
      </w:pPr>
      <w:r>
        <w:rPr>
          <w:rFonts w:hint="eastAsia"/>
        </w:rPr>
        <w:t>多源异构数据的集成与同步：应具备数据自动化同步功能，覆盖患者全诊疗流程的影像数据、临床数据、手术视频、病理数据、随访信息等多维度数据的整合；</w:t>
      </w:r>
    </w:p>
    <w:p w14:paraId="11DAC1F8">
      <w:pPr>
        <w:pStyle w:val="174"/>
        <w:numPr>
          <w:ilvl w:val="0"/>
          <w:numId w:val="34"/>
        </w:numPr>
      </w:pPr>
      <w:r>
        <w:rPr>
          <w:rFonts w:hint="eastAsia"/>
        </w:rPr>
        <w:t>多模态医学数据统一存储：支持医学多模态数据集中存储与管理；</w:t>
      </w:r>
    </w:p>
    <w:p w14:paraId="2E1B84E7">
      <w:pPr>
        <w:pStyle w:val="174"/>
        <w:numPr>
          <w:ilvl w:val="0"/>
          <w:numId w:val="34"/>
        </w:numPr>
      </w:pPr>
      <w:r>
        <w:rPr>
          <w:rFonts w:hint="eastAsia"/>
        </w:rPr>
        <w:t>数据安全与稳定性：提供云端存储和本地存储双重备份功能，确保在单一存储点故障时数据的可恢复性。</w:t>
      </w:r>
    </w:p>
    <w:p w14:paraId="1050CBC1">
      <w:pPr>
        <w:pStyle w:val="65"/>
        <w:spacing w:before="120" w:after="120"/>
      </w:pPr>
      <w:bookmarkStart w:id="71" w:name="_Toc17539"/>
      <w:r>
        <w:rPr>
          <w:rFonts w:hint="eastAsia"/>
        </w:rPr>
        <w:t>接口服务</w:t>
      </w:r>
      <w:bookmarkEnd w:id="71"/>
    </w:p>
    <w:p w14:paraId="2AA236FE">
      <w:pPr>
        <w:pStyle w:val="56"/>
        <w:ind w:firstLine="420"/>
      </w:pPr>
      <w:r>
        <w:rPr>
          <w:rFonts w:hint="eastAsia"/>
        </w:rPr>
        <w:t>接口服务应包括但不限于以下功能：</w:t>
      </w:r>
    </w:p>
    <w:p w14:paraId="716880E7">
      <w:pPr>
        <w:pStyle w:val="174"/>
        <w:numPr>
          <w:ilvl w:val="0"/>
          <w:numId w:val="35"/>
        </w:numPr>
      </w:pPr>
      <w:r>
        <w:rPr>
          <w:rFonts w:hint="eastAsia"/>
        </w:rPr>
        <w:t>应提供标准化通信机制，实现本系统内各服务或组件间的互通互联；</w:t>
      </w:r>
    </w:p>
    <w:p w14:paraId="3A26BC3A">
      <w:pPr>
        <w:pStyle w:val="174"/>
        <w:numPr>
          <w:ilvl w:val="0"/>
          <w:numId w:val="35"/>
        </w:numPr>
      </w:pPr>
      <w:r>
        <w:rPr>
          <w:rFonts w:hint="eastAsia"/>
        </w:rPr>
        <w:t>应保障传输数据的完整性校验与加密保护；</w:t>
      </w:r>
    </w:p>
    <w:p w14:paraId="6E0F4714">
      <w:pPr>
        <w:pStyle w:val="174"/>
      </w:pPr>
      <w:r>
        <w:rPr>
          <w:rFonts w:hint="eastAsia"/>
        </w:rPr>
        <w:t>应提供完整的接口访问日志，满足审计要求。</w:t>
      </w:r>
    </w:p>
    <w:p w14:paraId="037A5B5F">
      <w:pPr>
        <w:pStyle w:val="105"/>
        <w:spacing w:before="120" w:after="120"/>
      </w:pPr>
      <w:bookmarkStart w:id="72" w:name="_Toc206411096"/>
      <w:r>
        <w:rPr>
          <w:rFonts w:hint="eastAsia"/>
        </w:rPr>
        <w:t>应用组件功能要求</w:t>
      </w:r>
      <w:bookmarkEnd w:id="72"/>
    </w:p>
    <w:p w14:paraId="20E83D71">
      <w:pPr>
        <w:pStyle w:val="65"/>
        <w:spacing w:before="120" w:after="120"/>
      </w:pPr>
      <w:bookmarkStart w:id="73" w:name="_Toc14164"/>
      <w:r>
        <w:rPr>
          <w:rFonts w:hint="eastAsia"/>
        </w:rPr>
        <w:t>总则</w:t>
      </w:r>
      <w:bookmarkEnd w:id="73"/>
    </w:p>
    <w:p w14:paraId="7EA79572">
      <w:pPr>
        <w:pStyle w:val="56"/>
        <w:ind w:firstLine="420"/>
      </w:pPr>
      <w:r>
        <w:rPr>
          <w:rFonts w:hint="eastAsia"/>
        </w:rPr>
        <w:t>应用组件功能要求包括三维可视化系统、数据平台、患者管理系统这三个方面的要求。泌尿系疾病精准诊疗用三维可视化数字智慧系统的应用流程（以肾肿瘤为例）见附录A。三维可视化数字智慧系统适用的泌尿系疾病类型见附录B。</w:t>
      </w:r>
    </w:p>
    <w:p w14:paraId="40286236">
      <w:pPr>
        <w:pStyle w:val="65"/>
        <w:spacing w:before="120" w:after="120"/>
      </w:pPr>
      <w:bookmarkStart w:id="74" w:name="_Toc12541"/>
      <w:r>
        <w:rPr>
          <w:rFonts w:hint="eastAsia"/>
        </w:rPr>
        <w:t>三维可视化系统功能要求</w:t>
      </w:r>
      <w:bookmarkEnd w:id="74"/>
    </w:p>
    <w:p w14:paraId="7B8EBA8A">
      <w:pPr>
        <w:pStyle w:val="94"/>
        <w:spacing w:before="120" w:after="120"/>
      </w:pPr>
      <w:r>
        <w:rPr>
          <w:rFonts w:hint="eastAsia"/>
        </w:rPr>
        <w:t>三维可视化建模要求</w:t>
      </w:r>
    </w:p>
    <w:p w14:paraId="7810E71E">
      <w:pPr>
        <w:pStyle w:val="56"/>
        <w:ind w:firstLine="420"/>
      </w:pPr>
      <w:r>
        <w:rPr>
          <w:rFonts w:hint="eastAsia"/>
        </w:rPr>
        <w:t>三维可视化建模</w:t>
      </w:r>
      <w:bookmarkStart w:id="75" w:name="OLE_LINK1"/>
      <w:r>
        <w:rPr>
          <w:rFonts w:hint="eastAsia"/>
        </w:rPr>
        <w:t>应支持DICOM3.0标准格式的断层影像数据进行全自动三维建模，模型结果及人机交互功能应符合T/CAMDI</w:t>
      </w:r>
      <w:r>
        <w:t xml:space="preserve"> </w:t>
      </w:r>
      <w:r>
        <w:rPr>
          <w:rFonts w:hint="eastAsia"/>
        </w:rPr>
        <w:t>090的要求；输出结果应包含STL和NIfTI-1等文件格式，支持结果查阅和调取。</w:t>
      </w:r>
    </w:p>
    <w:bookmarkEnd w:id="75"/>
    <w:p w14:paraId="45E99C9E">
      <w:pPr>
        <w:pStyle w:val="94"/>
        <w:spacing w:before="120" w:after="120"/>
      </w:pPr>
      <w:bookmarkStart w:id="76" w:name="OLE_LINK4"/>
      <w:r>
        <w:rPr>
          <w:rFonts w:hint="eastAsia"/>
        </w:rPr>
        <w:t>手术规划</w:t>
      </w:r>
      <w:bookmarkEnd w:id="76"/>
      <w:r>
        <w:rPr>
          <w:rFonts w:hint="eastAsia"/>
        </w:rPr>
        <w:t>功能要求</w:t>
      </w:r>
    </w:p>
    <w:p w14:paraId="6D3210B5">
      <w:pPr>
        <w:pStyle w:val="56"/>
        <w:ind w:firstLine="420"/>
      </w:pPr>
      <w:r>
        <w:rPr>
          <w:rFonts w:hint="eastAsia"/>
        </w:rPr>
        <w:t>手术规划功能要求包括但不限于以下内容：</w:t>
      </w:r>
    </w:p>
    <w:p w14:paraId="20F961EB">
      <w:pPr>
        <w:pStyle w:val="174"/>
        <w:numPr>
          <w:ilvl w:val="0"/>
          <w:numId w:val="36"/>
        </w:numPr>
      </w:pPr>
      <w:r>
        <w:rPr>
          <w:rFonts w:hint="eastAsia"/>
        </w:rPr>
        <w:t>脏器模拟切除规划：支持三维可视化模型任意面裁切，实施解剖学分割；实时自动计算切割体积、切割体积比、残余器官体积等可量化参数；</w:t>
      </w:r>
    </w:p>
    <w:p w14:paraId="471DF51F">
      <w:pPr>
        <w:pStyle w:val="174"/>
        <w:numPr>
          <w:ilvl w:val="0"/>
          <w:numId w:val="36"/>
        </w:numPr>
      </w:pPr>
      <w:r>
        <w:rPr>
          <w:rFonts w:hint="eastAsia"/>
        </w:rPr>
        <w:t>肾脏血管分域规划：支持应用三维可视化模型实施肾动脉（三级）分支灌注区域三维渲染，支持选择性血管阻断模拟；</w:t>
      </w:r>
    </w:p>
    <w:p w14:paraId="61DB164A">
      <w:pPr>
        <w:pStyle w:val="174"/>
        <w:numPr>
          <w:ilvl w:val="0"/>
          <w:numId w:val="36"/>
        </w:numPr>
      </w:pPr>
      <w:r>
        <w:rPr>
          <w:rFonts w:hint="eastAsia"/>
        </w:rPr>
        <w:t>肿瘤边界扩展规划：支持1mm～20mm可调式肿瘤边界球面外扩技术；</w:t>
      </w:r>
    </w:p>
    <w:p w14:paraId="1F972889">
      <w:pPr>
        <w:pStyle w:val="174"/>
        <w:numPr>
          <w:ilvl w:val="0"/>
          <w:numId w:val="36"/>
        </w:numPr>
      </w:pPr>
      <w:r>
        <w:rPr>
          <w:rFonts w:hint="eastAsia"/>
        </w:rPr>
        <w:t>腔道虚拟内镜功能：实现泌尿系腔道（如输尿管）中心线自动提取，支持沿中心线在三维可视化模型呈现的泌尿系器管腔内虚拟漫游；提供管腔内情况展示及占位的具体位置、大小和形态等信息；</w:t>
      </w:r>
    </w:p>
    <w:p w14:paraId="5F4BA2A9">
      <w:pPr>
        <w:pStyle w:val="174"/>
        <w:numPr>
          <w:ilvl w:val="0"/>
          <w:numId w:val="36"/>
        </w:numPr>
      </w:pPr>
      <w:r>
        <w:rPr>
          <w:rFonts w:hint="eastAsia"/>
        </w:rPr>
        <w:t>手术入路规划：支持术前在三维可视化模型上模拟腹腔镜套管的设置，确定最佳入路点；提供虚拟漫游技术判断术区暴露是否完整、辅助规避重要血管及脏器。自动计算皮肤至目标区域最优路径，实时显示与血管/脏器的三维距离；</w:t>
      </w:r>
    </w:p>
    <w:p w14:paraId="4E3FC196">
      <w:pPr>
        <w:pStyle w:val="174"/>
        <w:numPr>
          <w:ilvl w:val="0"/>
          <w:numId w:val="36"/>
        </w:numPr>
      </w:pPr>
      <w:r>
        <w:rPr>
          <w:rFonts w:hint="eastAsia"/>
        </w:rPr>
        <w:t>术中影像融合：支持对三维模型进行缩放、旋转、显示/隐藏、实时透明度调节等操作，实现三维可视化模型与腔镜影像的刚性配准。支持术中使用增强现实或混合现实的穿戴设备进行影像融合导航。</w:t>
      </w:r>
    </w:p>
    <w:p w14:paraId="30934C5E">
      <w:pPr>
        <w:pStyle w:val="65"/>
        <w:spacing w:before="120" w:after="120"/>
      </w:pPr>
      <w:bookmarkStart w:id="77" w:name="OLE_LINK6"/>
      <w:bookmarkStart w:id="78" w:name="_Toc3590"/>
      <w:r>
        <w:rPr>
          <w:rFonts w:hint="eastAsia"/>
        </w:rPr>
        <w:t>数据平台</w:t>
      </w:r>
      <w:bookmarkEnd w:id="77"/>
      <w:r>
        <w:rPr>
          <w:rFonts w:hint="eastAsia"/>
        </w:rPr>
        <w:t>功能要求</w:t>
      </w:r>
      <w:bookmarkEnd w:id="78"/>
    </w:p>
    <w:p w14:paraId="5FB76708">
      <w:pPr>
        <w:pStyle w:val="56"/>
        <w:ind w:firstLine="420"/>
      </w:pPr>
      <w:r>
        <w:rPr>
          <w:rFonts w:hint="eastAsia"/>
        </w:rPr>
        <w:t>数据平台应包括但不限于以下功能：</w:t>
      </w:r>
    </w:p>
    <w:p w14:paraId="6852F757">
      <w:pPr>
        <w:pStyle w:val="174"/>
        <w:numPr>
          <w:ilvl w:val="0"/>
          <w:numId w:val="37"/>
        </w:numPr>
      </w:pPr>
      <w:r>
        <w:rPr>
          <w:rFonts w:hint="eastAsia"/>
        </w:rPr>
        <w:t>提供临床数据模版设置、数据采集、数据录入、审核锁定、数据检索导出等功能；</w:t>
      </w:r>
    </w:p>
    <w:p w14:paraId="4A924D70">
      <w:pPr>
        <w:pStyle w:val="174"/>
        <w:numPr>
          <w:ilvl w:val="0"/>
          <w:numId w:val="37"/>
        </w:numPr>
      </w:pPr>
      <w:r>
        <w:rPr>
          <w:rFonts w:hint="eastAsia"/>
        </w:rPr>
        <w:t>支持患者的医学多模态数据（临床信息、影像数据、手术视频、病理数据等）的录入及集中分类管理；</w:t>
      </w:r>
    </w:p>
    <w:p w14:paraId="201B0D80">
      <w:pPr>
        <w:pStyle w:val="174"/>
        <w:numPr>
          <w:ilvl w:val="0"/>
          <w:numId w:val="37"/>
        </w:numPr>
      </w:pPr>
      <w:r>
        <w:rPr>
          <w:rFonts w:hint="eastAsia"/>
        </w:rPr>
        <w:t>提供数据统计分析及可视化图表展示功能；</w:t>
      </w:r>
    </w:p>
    <w:p w14:paraId="20A136AF">
      <w:pPr>
        <w:pStyle w:val="174"/>
        <w:numPr>
          <w:ilvl w:val="0"/>
          <w:numId w:val="37"/>
        </w:numPr>
      </w:pPr>
      <w:r>
        <w:rPr>
          <w:rFonts w:hint="eastAsia"/>
        </w:rPr>
        <w:t>提供数据收集模版字段、诊疗分类、科普宣教内容等灵活配置功能；</w:t>
      </w:r>
    </w:p>
    <w:p w14:paraId="03DE8D2E">
      <w:pPr>
        <w:pStyle w:val="174"/>
      </w:pPr>
      <w:r>
        <w:rPr>
          <w:rFonts w:hint="eastAsia"/>
        </w:rPr>
        <w:t>提供多中心数据共享及MDT功能；</w:t>
      </w:r>
    </w:p>
    <w:p w14:paraId="29464EB6">
      <w:pPr>
        <w:pStyle w:val="174"/>
      </w:pPr>
      <w:r>
        <w:rPr>
          <w:rFonts w:hint="eastAsia"/>
        </w:rPr>
        <w:t>其它功能。</w:t>
      </w:r>
    </w:p>
    <w:p w14:paraId="1119EE66">
      <w:pPr>
        <w:pStyle w:val="65"/>
        <w:spacing w:before="120" w:after="120"/>
      </w:pPr>
      <w:bookmarkStart w:id="79" w:name="OLE_LINK5"/>
      <w:bookmarkStart w:id="80" w:name="_Toc26511"/>
      <w:r>
        <w:rPr>
          <w:rFonts w:hint="eastAsia"/>
        </w:rPr>
        <w:t>患者管理</w:t>
      </w:r>
      <w:bookmarkEnd w:id="79"/>
      <w:r>
        <w:rPr>
          <w:rFonts w:hint="eastAsia"/>
        </w:rPr>
        <w:t>系统功能要求</w:t>
      </w:r>
      <w:bookmarkEnd w:id="80"/>
    </w:p>
    <w:p w14:paraId="14CEF0D6">
      <w:pPr>
        <w:pStyle w:val="56"/>
        <w:ind w:firstLine="420"/>
      </w:pPr>
      <w:r>
        <w:rPr>
          <w:rFonts w:hint="eastAsia"/>
        </w:rPr>
        <w:t>患者管理系统包含医护端与患者端，应包括但不限于以下功能：</w:t>
      </w:r>
    </w:p>
    <w:p w14:paraId="62E0F976">
      <w:pPr>
        <w:pStyle w:val="174"/>
        <w:numPr>
          <w:ilvl w:val="0"/>
          <w:numId w:val="38"/>
        </w:numPr>
      </w:pPr>
      <w:r>
        <w:rPr>
          <w:rFonts w:hint="eastAsia"/>
        </w:rPr>
        <w:t>患者端应具备个人信息维护、医患在线沟通、查阅科普宣教和健康资讯、提交量表、上传附件等功能；</w:t>
      </w:r>
    </w:p>
    <w:p w14:paraId="10A1513E">
      <w:pPr>
        <w:pStyle w:val="174"/>
        <w:numPr>
          <w:ilvl w:val="0"/>
          <w:numId w:val="38"/>
        </w:numPr>
      </w:pPr>
      <w:r>
        <w:rPr>
          <w:rFonts w:hint="eastAsia"/>
        </w:rPr>
        <w:t>医护端应具备患者审核登记、患者分类管理、医患在线沟通、科普宣教与健康资讯推送、量表推送及填写、上传及查阅附件、查阅电子病历、随访跟踪、MDT等功能。</w:t>
      </w:r>
    </w:p>
    <w:p w14:paraId="414E2AFE">
      <w:pPr>
        <w:pStyle w:val="104"/>
        <w:spacing w:before="240" w:after="240"/>
      </w:pPr>
      <w:bookmarkStart w:id="81" w:name="_Toc206411097"/>
      <w:r>
        <w:rPr>
          <w:rFonts w:hint="eastAsia"/>
        </w:rPr>
        <w:t>技术要求</w:t>
      </w:r>
      <w:bookmarkEnd w:id="81"/>
    </w:p>
    <w:p w14:paraId="3DE582AE">
      <w:pPr>
        <w:pStyle w:val="105"/>
        <w:spacing w:before="120" w:after="120"/>
      </w:pPr>
      <w:bookmarkStart w:id="82" w:name="_Toc206411098"/>
      <w:r>
        <w:rPr>
          <w:rFonts w:hint="eastAsia"/>
        </w:rPr>
        <w:t>三维可视化数据采集要求</w:t>
      </w:r>
      <w:bookmarkEnd w:id="82"/>
    </w:p>
    <w:p w14:paraId="577CD316">
      <w:pPr>
        <w:pStyle w:val="65"/>
        <w:spacing w:before="120" w:after="120"/>
      </w:pPr>
      <w:bookmarkStart w:id="83" w:name="_Toc26528"/>
      <w:bookmarkStart w:id="84" w:name="_Toc10967"/>
      <w:bookmarkStart w:id="85" w:name="_Toc1009"/>
      <w:bookmarkStart w:id="86" w:name="_Toc23830"/>
      <w:bookmarkStart w:id="87" w:name="_Toc27855"/>
      <w:bookmarkStart w:id="88" w:name="_Toc2825"/>
      <w:bookmarkStart w:id="89" w:name="_Toc17826"/>
      <w:bookmarkStart w:id="90" w:name="_Toc23063"/>
      <w:r>
        <w:rPr>
          <w:rFonts w:hint="eastAsia"/>
        </w:rPr>
        <w:t>扫描</w:t>
      </w:r>
      <w:bookmarkEnd w:id="83"/>
      <w:bookmarkEnd w:id="84"/>
      <w:bookmarkEnd w:id="85"/>
      <w:bookmarkEnd w:id="86"/>
      <w:bookmarkEnd w:id="87"/>
      <w:bookmarkEnd w:id="88"/>
      <w:bookmarkEnd w:id="89"/>
      <w:r>
        <w:rPr>
          <w:rFonts w:hint="eastAsia"/>
        </w:rPr>
        <w:t>要求</w:t>
      </w:r>
      <w:bookmarkEnd w:id="90"/>
    </w:p>
    <w:p w14:paraId="3D592A3A">
      <w:pPr>
        <w:pStyle w:val="56"/>
        <w:ind w:firstLine="420"/>
      </w:pPr>
      <w:r>
        <w:rPr>
          <w:rFonts w:hint="eastAsia"/>
        </w:rPr>
        <w:t>CT 设备排数应在 64 排及以上，质量应符合 GB</w:t>
      </w:r>
      <w:r>
        <w:t xml:space="preserve"> </w:t>
      </w:r>
      <w:r>
        <w:rPr>
          <w:rFonts w:hint="eastAsia"/>
        </w:rPr>
        <w:t>17589 要求。</w:t>
      </w:r>
    </w:p>
    <w:p w14:paraId="411CD805">
      <w:pPr>
        <w:pStyle w:val="56"/>
        <w:ind w:firstLine="420"/>
      </w:pPr>
      <w:r>
        <w:rPr>
          <w:rFonts w:hint="eastAsia"/>
        </w:rPr>
        <w:t>MRI 设备场强应为 1.5 T 或 3.0 T，质量应符合 YY/T</w:t>
      </w:r>
      <w:r>
        <w:t xml:space="preserve"> </w:t>
      </w:r>
      <w:r>
        <w:rPr>
          <w:rFonts w:hint="eastAsia"/>
        </w:rPr>
        <w:t>1840 要求。</w:t>
      </w:r>
    </w:p>
    <w:p w14:paraId="6F1E94BB">
      <w:pPr>
        <w:pStyle w:val="56"/>
        <w:ind w:firstLine="420"/>
      </w:pPr>
      <w:r>
        <w:rPr>
          <w:rFonts w:hint="eastAsia"/>
        </w:rPr>
        <w:t>CT及MRI图像采集的扫描前准备、扫描体位、扫描范围、扫描期相应符合T/CGSS</w:t>
      </w:r>
      <w:r>
        <w:t xml:space="preserve"> </w:t>
      </w:r>
      <w:r>
        <w:rPr>
          <w:rFonts w:hint="eastAsia"/>
        </w:rPr>
        <w:t>044的要求。</w:t>
      </w:r>
    </w:p>
    <w:p w14:paraId="37D4B561">
      <w:pPr>
        <w:pStyle w:val="65"/>
        <w:spacing w:before="120" w:after="120"/>
      </w:pPr>
      <w:bookmarkStart w:id="91" w:name="_Toc14139"/>
      <w:r>
        <w:rPr>
          <w:rFonts w:hint="eastAsia"/>
        </w:rPr>
        <w:t>图像格式要求</w:t>
      </w:r>
      <w:bookmarkEnd w:id="91"/>
      <w:r>
        <w:rPr>
          <w:rFonts w:hint="eastAsia"/>
        </w:rPr>
        <w:t xml:space="preserve"> </w:t>
      </w:r>
    </w:p>
    <w:p w14:paraId="46428927">
      <w:pPr>
        <w:pStyle w:val="56"/>
        <w:ind w:firstLine="420"/>
      </w:pPr>
      <w:r>
        <w:rPr>
          <w:rFonts w:hint="eastAsia"/>
        </w:rPr>
        <w:t xml:space="preserve">图像数据应为 </w:t>
      </w:r>
      <w:r>
        <w:t xml:space="preserve">DICOM </w:t>
      </w:r>
      <w:r>
        <w:rPr>
          <w:rFonts w:hint="eastAsia"/>
        </w:rPr>
        <w:t xml:space="preserve">格式，应符合 </w:t>
      </w:r>
      <w:r>
        <w:t xml:space="preserve">ISO 12052 </w:t>
      </w:r>
      <w:r>
        <w:rPr>
          <w:rFonts w:hint="eastAsia"/>
        </w:rPr>
        <w:t>的规定：</w:t>
      </w:r>
      <w:r>
        <w:t xml:space="preserve">DICOM </w:t>
      </w:r>
      <w:r>
        <w:rPr>
          <w:rFonts w:hint="eastAsia"/>
        </w:rPr>
        <w:t>图像矩阵应不小于</w:t>
      </w:r>
      <w:r>
        <w:t>512</w:t>
      </w:r>
      <w:r>
        <w:rPr>
          <w:rFonts w:hint="eastAsia"/>
        </w:rPr>
        <w:t>×</w:t>
      </w:r>
      <w:r>
        <w:t>512</w:t>
      </w:r>
      <w:r>
        <w:rPr>
          <w:rFonts w:hint="eastAsia"/>
        </w:rPr>
        <w:t xml:space="preserve">；应显示视野包括整个待重建区域，从 </w:t>
      </w:r>
      <w:r>
        <w:t xml:space="preserve">PACS </w:t>
      </w:r>
      <w:r>
        <w:rPr>
          <w:rFonts w:hint="eastAsia"/>
        </w:rPr>
        <w:t>导出。</w:t>
      </w:r>
    </w:p>
    <w:p w14:paraId="18F920D1">
      <w:pPr>
        <w:pStyle w:val="105"/>
        <w:spacing w:before="120" w:after="120"/>
      </w:pPr>
      <w:bookmarkStart w:id="92" w:name="_Toc206411099"/>
      <w:r>
        <w:rPr>
          <w:rFonts w:hint="eastAsia"/>
        </w:rPr>
        <w:t>三维可视化建模性能要求</w:t>
      </w:r>
      <w:bookmarkEnd w:id="92"/>
    </w:p>
    <w:p w14:paraId="1A3B2FD2">
      <w:pPr>
        <w:pStyle w:val="56"/>
        <w:ind w:firstLine="420"/>
      </w:pPr>
      <w:r>
        <w:rPr>
          <w:rFonts w:hint="eastAsia"/>
        </w:rPr>
        <w:t>三维可视化建模结果应符合YY/T</w:t>
      </w:r>
      <w:r>
        <w:t xml:space="preserve"> </w:t>
      </w:r>
      <w:r>
        <w:rPr>
          <w:rFonts w:hint="eastAsia"/>
        </w:rPr>
        <w:t>1858中精确度和Dice系数的评价指标，单一人体解剖结构与目标病损重建精确度不低于90%，Dice系数不低于80%。</w:t>
      </w:r>
    </w:p>
    <w:p w14:paraId="5514E7F3">
      <w:pPr>
        <w:pStyle w:val="105"/>
        <w:spacing w:before="120" w:after="120"/>
      </w:pPr>
      <w:bookmarkStart w:id="93" w:name="_Toc206411100"/>
      <w:r>
        <w:rPr>
          <w:rFonts w:hint="eastAsia"/>
        </w:rPr>
        <w:t>接口技术要求</w:t>
      </w:r>
      <w:bookmarkEnd w:id="93"/>
    </w:p>
    <w:p w14:paraId="1E1D3894">
      <w:pPr>
        <w:pStyle w:val="56"/>
        <w:ind w:firstLine="420"/>
      </w:pPr>
      <w:r>
        <w:rPr>
          <w:rFonts w:hint="eastAsia"/>
        </w:rPr>
        <w:t>本系统内接口服务应包括但不限于：</w:t>
      </w:r>
    </w:p>
    <w:p w14:paraId="5483C11F">
      <w:pPr>
        <w:pStyle w:val="174"/>
        <w:numPr>
          <w:ilvl w:val="0"/>
          <w:numId w:val="39"/>
        </w:numPr>
      </w:pPr>
      <w:r>
        <w:rPr>
          <w:rFonts w:hint="eastAsia"/>
        </w:rPr>
        <w:t>应提供标准化API接口（如RESTful/gRPC），支持跨服务功能调用；</w:t>
      </w:r>
    </w:p>
    <w:p w14:paraId="45D13959">
      <w:pPr>
        <w:pStyle w:val="174"/>
        <w:numPr>
          <w:ilvl w:val="0"/>
          <w:numId w:val="39"/>
        </w:numPr>
      </w:pPr>
      <w:r>
        <w:t>应实施身份认证（如Token/OAuth）和权限控制机制。</w:t>
      </w:r>
    </w:p>
    <w:p w14:paraId="7494DD7E">
      <w:pPr>
        <w:pStyle w:val="104"/>
        <w:spacing w:before="240" w:after="240"/>
      </w:pPr>
      <w:bookmarkStart w:id="94" w:name="_Toc206411101"/>
      <w:r>
        <w:rPr>
          <w:rFonts w:hint="eastAsia"/>
        </w:rPr>
        <w:t>安全要求</w:t>
      </w:r>
      <w:bookmarkEnd w:id="94"/>
    </w:p>
    <w:p w14:paraId="0BF2AA59">
      <w:pPr>
        <w:pStyle w:val="105"/>
        <w:spacing w:before="120" w:after="120"/>
      </w:pPr>
      <w:bookmarkStart w:id="95" w:name="_Toc206411102"/>
      <w:r>
        <w:rPr>
          <w:rFonts w:hint="eastAsia"/>
        </w:rPr>
        <w:t>总体要求</w:t>
      </w:r>
      <w:bookmarkEnd w:id="95"/>
    </w:p>
    <w:p w14:paraId="6A22F95C">
      <w:pPr>
        <w:pStyle w:val="56"/>
        <w:ind w:firstLine="420" w:firstLineChars="0"/>
      </w:pPr>
      <w:r>
        <w:rPr>
          <w:rFonts w:hint="eastAsia"/>
        </w:rPr>
        <w:t>本系统安全体系应涵盖数据管理、平台安全防护及信息保密机制，使用本系统开展泌尿系疾病精准诊疗应执行GB/T</w:t>
      </w:r>
      <w:r>
        <w:t xml:space="preserve"> </w:t>
      </w:r>
      <w:r>
        <w:rPr>
          <w:rFonts w:hint="eastAsia"/>
        </w:rPr>
        <w:t>39725的要求。</w:t>
      </w:r>
    </w:p>
    <w:p w14:paraId="78503F5C">
      <w:pPr>
        <w:pStyle w:val="105"/>
        <w:spacing w:before="120" w:after="120"/>
      </w:pPr>
      <w:bookmarkStart w:id="96" w:name="_Toc206411103"/>
      <w:r>
        <w:rPr>
          <w:rFonts w:hint="eastAsia"/>
        </w:rPr>
        <w:t>系统安全要求</w:t>
      </w:r>
      <w:bookmarkEnd w:id="96"/>
    </w:p>
    <w:p w14:paraId="03521091">
      <w:pPr>
        <w:pStyle w:val="65"/>
        <w:spacing w:before="120" w:after="120"/>
      </w:pPr>
      <w:bookmarkStart w:id="97" w:name="_Toc9204"/>
      <w:r>
        <w:rPr>
          <w:rFonts w:hint="eastAsia"/>
        </w:rPr>
        <w:t>资质要求</w:t>
      </w:r>
      <w:bookmarkEnd w:id="97"/>
    </w:p>
    <w:p w14:paraId="7D65E530">
      <w:pPr>
        <w:pStyle w:val="56"/>
        <w:ind w:firstLine="420"/>
      </w:pPr>
      <w:r>
        <w:rPr>
          <w:rFonts w:hint="eastAsia"/>
        </w:rPr>
        <w:t>资质要求包括但不限于以下内容：</w:t>
      </w:r>
    </w:p>
    <w:p w14:paraId="42E307A1">
      <w:pPr>
        <w:pStyle w:val="174"/>
        <w:numPr>
          <w:ilvl w:val="0"/>
          <w:numId w:val="40"/>
        </w:numPr>
      </w:pPr>
      <w:r>
        <w:rPr>
          <w:rFonts w:hint="eastAsia"/>
        </w:rPr>
        <w:t>系统须通过省级公安机关备案并取得三级等保备案证明，云平台等核心系统每年实施等保测评，确保符合</w:t>
      </w:r>
      <w:r>
        <w:rPr>
          <w:rFonts w:hint="eastAsia" w:ascii="Times New Roman"/>
        </w:rPr>
        <w:t>GB/T</w:t>
      </w:r>
      <w:r>
        <w:rPr>
          <w:rFonts w:ascii="Times New Roman"/>
        </w:rPr>
        <w:t xml:space="preserve"> </w:t>
      </w:r>
      <w:r>
        <w:rPr>
          <w:rFonts w:hint="eastAsia" w:ascii="Times New Roman"/>
        </w:rPr>
        <w:t>22239</w:t>
      </w:r>
      <w:r>
        <w:rPr>
          <w:rFonts w:hint="eastAsia"/>
        </w:rPr>
        <w:t>的要求；</w:t>
      </w:r>
    </w:p>
    <w:p w14:paraId="66010348">
      <w:pPr>
        <w:pStyle w:val="174"/>
        <w:numPr>
          <w:ilvl w:val="0"/>
          <w:numId w:val="40"/>
        </w:numPr>
      </w:pPr>
      <w:r>
        <w:rPr>
          <w:rFonts w:hint="eastAsia"/>
        </w:rPr>
        <w:t>提供三维可视化技术服务的企业应取得数据安全传输管理软件注册证；</w:t>
      </w:r>
    </w:p>
    <w:p w14:paraId="1E168E9E">
      <w:pPr>
        <w:pStyle w:val="174"/>
      </w:pPr>
      <w:r>
        <w:rPr>
          <w:rFonts w:hint="eastAsia"/>
        </w:rPr>
        <w:t>系统须由中国境内全资企业开发，持有100%自主知识产权及软件著作权。</w:t>
      </w:r>
    </w:p>
    <w:p w14:paraId="3CCADF16">
      <w:pPr>
        <w:pStyle w:val="65"/>
        <w:spacing w:before="120" w:after="120"/>
      </w:pPr>
      <w:bookmarkStart w:id="98" w:name="_Toc18159"/>
      <w:r>
        <w:rPr>
          <w:rFonts w:hint="eastAsia"/>
        </w:rPr>
        <w:t>数据管理</w:t>
      </w:r>
      <w:bookmarkEnd w:id="98"/>
    </w:p>
    <w:p w14:paraId="36F370EB">
      <w:pPr>
        <w:pStyle w:val="56"/>
        <w:ind w:firstLine="420"/>
      </w:pPr>
      <w:r>
        <w:rPr>
          <w:rFonts w:hint="eastAsia"/>
        </w:rPr>
        <w:t>数据管理安全要求包括但不限于以下内容：</w:t>
      </w:r>
    </w:p>
    <w:p w14:paraId="5D988759">
      <w:pPr>
        <w:pStyle w:val="174"/>
        <w:numPr>
          <w:ilvl w:val="0"/>
          <w:numId w:val="41"/>
        </w:numPr>
      </w:pPr>
      <w:r>
        <w:rPr>
          <w:rFonts w:hint="eastAsia"/>
        </w:rPr>
        <w:t>未经监管部门批准，不应向境外机构及外资企业传输原始数据；</w:t>
      </w:r>
    </w:p>
    <w:p w14:paraId="5F70C69D">
      <w:pPr>
        <w:pStyle w:val="174"/>
        <w:numPr>
          <w:ilvl w:val="0"/>
          <w:numId w:val="41"/>
        </w:numPr>
      </w:pPr>
      <w:r>
        <w:rPr>
          <w:rFonts w:hint="eastAsia"/>
        </w:rPr>
        <w:t>数据所有权归属临床使用单位，技术平台在获得授权后可限制性使用；</w:t>
      </w:r>
    </w:p>
    <w:p w14:paraId="59C51C27">
      <w:pPr>
        <w:pStyle w:val="174"/>
        <w:numPr>
          <w:ilvl w:val="0"/>
          <w:numId w:val="41"/>
        </w:numPr>
      </w:pPr>
      <w:r>
        <w:rPr>
          <w:rFonts w:hint="eastAsia"/>
        </w:rPr>
        <w:t>建立数据确权机制，合作单位应签署保密协议及安全责任书；</w:t>
      </w:r>
    </w:p>
    <w:p w14:paraId="3EC40596">
      <w:pPr>
        <w:pStyle w:val="174"/>
        <w:numPr>
          <w:ilvl w:val="0"/>
          <w:numId w:val="41"/>
        </w:numPr>
      </w:pPr>
      <w:r>
        <w:rPr>
          <w:rFonts w:hint="eastAsia"/>
        </w:rPr>
        <w:t>建立数据脱敏机制，确保数据使用过程中不泄露患者隐私信息。</w:t>
      </w:r>
    </w:p>
    <w:p w14:paraId="37403D22">
      <w:pPr>
        <w:pStyle w:val="65"/>
        <w:spacing w:before="120" w:after="120"/>
      </w:pPr>
      <w:bookmarkStart w:id="99" w:name="_Toc18222"/>
      <w:r>
        <w:rPr>
          <w:rFonts w:hint="eastAsia"/>
        </w:rPr>
        <w:t>平台管理</w:t>
      </w:r>
      <w:bookmarkEnd w:id="99"/>
    </w:p>
    <w:p w14:paraId="75A4A766">
      <w:pPr>
        <w:pStyle w:val="56"/>
        <w:ind w:firstLine="420"/>
      </w:pPr>
      <w:r>
        <w:rPr>
          <w:rFonts w:hint="eastAsia"/>
        </w:rPr>
        <w:t>平台管理安全要求包括但不限于以下内容：</w:t>
      </w:r>
    </w:p>
    <w:p w14:paraId="4AD8434B">
      <w:pPr>
        <w:pStyle w:val="174"/>
        <w:numPr>
          <w:ilvl w:val="0"/>
          <w:numId w:val="42"/>
        </w:numPr>
      </w:pPr>
      <w:r>
        <w:rPr>
          <w:rFonts w:hint="eastAsia"/>
        </w:rPr>
        <w:t>云端系统实行双线路访问及双服务器实时备份，保障7×24小时连续服务；</w:t>
      </w:r>
    </w:p>
    <w:p w14:paraId="21E09E0F">
      <w:pPr>
        <w:pStyle w:val="174"/>
        <w:numPr>
          <w:ilvl w:val="0"/>
          <w:numId w:val="42"/>
        </w:numPr>
      </w:pPr>
      <w:r>
        <w:rPr>
          <w:rFonts w:hint="eastAsia"/>
        </w:rPr>
        <w:t>数据传输存储采用国密算法加密，建立分级访问控制机制。</w:t>
      </w:r>
    </w:p>
    <w:p w14:paraId="43265EA2">
      <w:pPr>
        <w:pStyle w:val="56"/>
        <w:ind w:firstLine="420"/>
      </w:pPr>
    </w:p>
    <w:p w14:paraId="0B184B02">
      <w:pPr>
        <w:pStyle w:val="56"/>
        <w:ind w:firstLine="420"/>
        <w:sectPr>
          <w:headerReference r:id="rId23" w:type="default"/>
          <w:footerReference r:id="rId25" w:type="default"/>
          <w:headerReference r:id="rId24" w:type="even"/>
          <w:footerReference r:id="rId26" w:type="even"/>
          <w:pgSz w:w="11906" w:h="16838"/>
          <w:pgMar w:top="1928" w:right="1134" w:bottom="1134" w:left="1134" w:header="1418" w:footer="1134" w:gutter="284"/>
          <w:pgNumType w:start="1"/>
          <w:cols w:space="425" w:num="1"/>
          <w:formProt w:val="0"/>
          <w:docGrid w:linePitch="312" w:charSpace="0"/>
        </w:sectPr>
      </w:pPr>
    </w:p>
    <w:bookmarkEnd w:id="26"/>
    <w:p w14:paraId="7E0AC4C7">
      <w:pPr>
        <w:pStyle w:val="198"/>
        <w:rPr>
          <w:vanish w:val="0"/>
        </w:rPr>
      </w:pPr>
      <w:bookmarkStart w:id="100" w:name="BookMark5"/>
    </w:p>
    <w:p w14:paraId="5B033FC9">
      <w:pPr>
        <w:pStyle w:val="199"/>
        <w:rPr>
          <w:vanish w:val="0"/>
        </w:rPr>
      </w:pPr>
    </w:p>
    <w:p w14:paraId="55F50049">
      <w:pPr>
        <w:pStyle w:val="76"/>
        <w:spacing w:after="120"/>
      </w:pPr>
      <w:r>
        <w:br w:type="textWrapping"/>
      </w:r>
      <w:bookmarkStart w:id="101" w:name="_Toc206411104"/>
      <w:r>
        <w:rPr>
          <w:rFonts w:hint="eastAsia"/>
        </w:rPr>
        <w:t>（资料性）</w:t>
      </w:r>
      <w:r>
        <w:br w:type="textWrapping"/>
      </w:r>
      <w:r>
        <w:rPr>
          <w:rFonts w:hint="eastAsia"/>
        </w:rPr>
        <w:t>泌尿系疾病精准诊疗用三维可视化数字智慧系统应用流程</w:t>
      </w:r>
      <w:bookmarkEnd w:id="101"/>
    </w:p>
    <w:p w14:paraId="4A3FA701">
      <w:pPr>
        <w:pStyle w:val="56"/>
        <w:ind w:firstLine="420"/>
      </w:pPr>
      <w:r>
        <w:rPr>
          <w:rFonts w:hint="eastAsia"/>
        </w:rPr>
        <w:t>泌尿系疾病精准诊疗用三维可视化数字智慧系统应用流程见图A.1。</w:t>
      </w:r>
    </w:p>
    <w:p w14:paraId="368C8315">
      <w:pPr>
        <w:pStyle w:val="56"/>
        <w:ind w:firstLine="420"/>
        <w:rPr>
          <w:rFonts w:hint="eastAsia"/>
        </w:rPr>
      </w:pPr>
      <w:r>
        <w:rPr>
          <w:rFonts w:hint="eastAsia"/>
        </w:rPr>
        <w:drawing>
          <wp:inline distT="0" distB="0" distL="114300" distR="114300">
            <wp:extent cx="5409565" cy="7044690"/>
            <wp:effectExtent l="0" t="0" r="635" b="3810"/>
            <wp:docPr id="137" name="图片 137" descr="三维可视化数字智慧系统应用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三维可视化数字智慧系统应用流程图"/>
                    <pic:cNvPicPr>
                      <a:picLocks noChangeAspect="1"/>
                    </pic:cNvPicPr>
                  </pic:nvPicPr>
                  <pic:blipFill>
                    <a:blip r:embed="rId39"/>
                    <a:stretch>
                      <a:fillRect/>
                    </a:stretch>
                  </pic:blipFill>
                  <pic:spPr>
                    <a:xfrm>
                      <a:off x="0" y="0"/>
                      <a:ext cx="5413008" cy="7049123"/>
                    </a:xfrm>
                    <a:prstGeom prst="rect">
                      <a:avLst/>
                    </a:prstGeom>
                  </pic:spPr>
                </pic:pic>
              </a:graphicData>
            </a:graphic>
          </wp:inline>
        </w:drawing>
      </w:r>
    </w:p>
    <w:p w14:paraId="1BFC1E7C">
      <w:pPr>
        <w:pStyle w:val="83"/>
        <w:spacing w:before="120" w:after="120"/>
      </w:pPr>
      <w:r>
        <w:rPr>
          <w:rFonts w:hint="eastAsia"/>
        </w:rPr>
        <w:t>肾肿瘤精准诊疗用三维可视化数字智慧系统应用流程</w:t>
      </w:r>
    </w:p>
    <w:p w14:paraId="09E35F84">
      <w:pPr>
        <w:pStyle w:val="76"/>
        <w:spacing w:after="120"/>
      </w:pPr>
      <w:r>
        <w:br w:type="textWrapping"/>
      </w:r>
      <w:bookmarkStart w:id="102" w:name="_Toc206411105"/>
      <w:r>
        <w:rPr>
          <w:rFonts w:hint="eastAsia"/>
        </w:rPr>
        <w:t>（资料性）</w:t>
      </w:r>
      <w:r>
        <w:br w:type="textWrapping"/>
      </w:r>
      <w:r>
        <w:rPr>
          <w:rFonts w:hint="eastAsia"/>
        </w:rPr>
        <w:t>三维可视化数字智慧系统适用的泌尿系疾病类型</w:t>
      </w:r>
      <w:bookmarkEnd w:id="102"/>
    </w:p>
    <w:p w14:paraId="0C4CFEDD">
      <w:pPr>
        <w:pStyle w:val="78"/>
        <w:spacing w:before="120" w:after="120"/>
        <w:outlineLvl w:val="0"/>
      </w:pPr>
      <w:bookmarkStart w:id="103" w:name="_Toc206411106"/>
      <w:bookmarkStart w:id="104" w:name="_Toc9895"/>
      <w:r>
        <w:rPr>
          <w:rFonts w:hint="eastAsia"/>
        </w:rPr>
        <w:t>总则</w:t>
      </w:r>
      <w:bookmarkEnd w:id="103"/>
      <w:bookmarkEnd w:id="104"/>
    </w:p>
    <w:p w14:paraId="6CF623B1">
      <w:pPr>
        <w:pStyle w:val="56"/>
        <w:ind w:firstLine="420"/>
      </w:pPr>
      <w:r>
        <w:rPr>
          <w:rFonts w:hint="eastAsia"/>
        </w:rPr>
        <w:t>可应用三维可视化数字智慧系统辅助精准诊疗的泌尿系疾病类型包括但不限于：</w:t>
      </w:r>
    </w:p>
    <w:p w14:paraId="480BED65">
      <w:pPr>
        <w:pStyle w:val="174"/>
        <w:numPr>
          <w:ilvl w:val="0"/>
          <w:numId w:val="43"/>
        </w:numPr>
      </w:pPr>
      <w:r>
        <w:rPr>
          <w:rFonts w:hint="eastAsia"/>
        </w:rPr>
        <w:t>泌尿系统肿瘤；</w:t>
      </w:r>
    </w:p>
    <w:p w14:paraId="33FD1669">
      <w:pPr>
        <w:pStyle w:val="174"/>
      </w:pPr>
      <w:r>
        <w:rPr>
          <w:rFonts w:hint="eastAsia"/>
        </w:rPr>
        <w:t>泌尿系统结石；</w:t>
      </w:r>
    </w:p>
    <w:p w14:paraId="47895B66">
      <w:pPr>
        <w:pStyle w:val="174"/>
      </w:pPr>
      <w:r>
        <w:rPr>
          <w:rFonts w:hint="eastAsia"/>
        </w:rPr>
        <w:t>泌尿系统梗阻；</w:t>
      </w:r>
    </w:p>
    <w:p w14:paraId="6B845C95">
      <w:pPr>
        <w:pStyle w:val="174"/>
      </w:pPr>
      <w:r>
        <w:rPr>
          <w:rFonts w:hint="eastAsia"/>
        </w:rPr>
        <w:t>泌尿系统其它疾病。</w:t>
      </w:r>
    </w:p>
    <w:p w14:paraId="42F4AB56">
      <w:pPr>
        <w:pStyle w:val="78"/>
        <w:spacing w:before="120" w:after="120"/>
        <w:outlineLvl w:val="0"/>
      </w:pPr>
      <w:bookmarkStart w:id="105" w:name="_Toc18115"/>
      <w:bookmarkStart w:id="106" w:name="_Toc206411107"/>
      <w:r>
        <w:rPr>
          <w:rFonts w:hint="eastAsia"/>
        </w:rPr>
        <w:t>泌尿系统肿瘤</w:t>
      </w:r>
      <w:bookmarkEnd w:id="105"/>
      <w:bookmarkEnd w:id="106"/>
    </w:p>
    <w:p w14:paraId="1F6DBFAF">
      <w:pPr>
        <w:pStyle w:val="56"/>
        <w:ind w:firstLine="420"/>
        <w:rPr>
          <w:rFonts w:hint="eastAsia"/>
        </w:rPr>
      </w:pPr>
      <w:r>
        <w:rPr>
          <w:rFonts w:hint="eastAsia"/>
        </w:rPr>
        <w:t>泌尿系统肿瘤包括：</w:t>
      </w:r>
    </w:p>
    <w:p w14:paraId="60025420">
      <w:pPr>
        <w:pStyle w:val="174"/>
        <w:numPr>
          <w:ilvl w:val="0"/>
          <w:numId w:val="44"/>
        </w:numPr>
      </w:pPr>
      <w:r>
        <w:rPr>
          <w:rFonts w:hint="eastAsia"/>
        </w:rPr>
        <w:t>肾脏肿瘤；</w:t>
      </w:r>
    </w:p>
    <w:p w14:paraId="6765F870">
      <w:pPr>
        <w:pStyle w:val="174"/>
        <w:numPr>
          <w:ilvl w:val="0"/>
          <w:numId w:val="44"/>
        </w:numPr>
      </w:pPr>
      <w:r>
        <w:rPr>
          <w:rFonts w:hint="eastAsia"/>
        </w:rPr>
        <w:t>肾静脉瘤栓；</w:t>
      </w:r>
    </w:p>
    <w:p w14:paraId="11FE273B">
      <w:pPr>
        <w:pStyle w:val="174"/>
        <w:numPr>
          <w:ilvl w:val="0"/>
          <w:numId w:val="44"/>
        </w:numPr>
      </w:pPr>
      <w:r>
        <w:rPr>
          <w:rFonts w:hint="eastAsia"/>
        </w:rPr>
        <w:t>尿路上皮癌；</w:t>
      </w:r>
    </w:p>
    <w:p w14:paraId="6C8FAAFD">
      <w:pPr>
        <w:pStyle w:val="174"/>
        <w:numPr>
          <w:ilvl w:val="0"/>
          <w:numId w:val="44"/>
        </w:numPr>
      </w:pPr>
      <w:r>
        <w:rPr>
          <w:rFonts w:hint="eastAsia"/>
        </w:rPr>
        <w:t>前列腺肿瘤；</w:t>
      </w:r>
    </w:p>
    <w:p w14:paraId="7DE5454C">
      <w:pPr>
        <w:pStyle w:val="174"/>
        <w:numPr>
          <w:ilvl w:val="0"/>
          <w:numId w:val="44"/>
        </w:numPr>
      </w:pPr>
      <w:r>
        <w:rPr>
          <w:rFonts w:hint="eastAsia"/>
        </w:rPr>
        <w:t>肾上腺肿物。</w:t>
      </w:r>
    </w:p>
    <w:p w14:paraId="22DAE464">
      <w:pPr>
        <w:pStyle w:val="78"/>
        <w:spacing w:before="120" w:after="120"/>
        <w:outlineLvl w:val="0"/>
      </w:pPr>
      <w:bookmarkStart w:id="107" w:name="_Toc27929"/>
      <w:bookmarkStart w:id="108" w:name="_Toc206411108"/>
      <w:r>
        <w:rPr>
          <w:rFonts w:hint="eastAsia"/>
        </w:rPr>
        <w:t>泌尿系统结石</w:t>
      </w:r>
      <w:bookmarkEnd w:id="107"/>
      <w:bookmarkEnd w:id="108"/>
    </w:p>
    <w:p w14:paraId="089897A9">
      <w:pPr>
        <w:pStyle w:val="56"/>
        <w:ind w:firstLine="420"/>
        <w:rPr>
          <w:rFonts w:hint="eastAsia"/>
        </w:rPr>
      </w:pPr>
      <w:r>
        <w:rPr>
          <w:rFonts w:hint="eastAsia"/>
        </w:rPr>
        <w:t>泌尿系统结石包括：</w:t>
      </w:r>
    </w:p>
    <w:p w14:paraId="246006F6">
      <w:pPr>
        <w:pStyle w:val="174"/>
        <w:numPr>
          <w:ilvl w:val="0"/>
          <w:numId w:val="45"/>
        </w:numPr>
      </w:pPr>
      <w:r>
        <w:rPr>
          <w:rFonts w:hint="eastAsia"/>
        </w:rPr>
        <w:t>肾结石；</w:t>
      </w:r>
    </w:p>
    <w:p w14:paraId="1A68838B">
      <w:pPr>
        <w:pStyle w:val="174"/>
      </w:pPr>
      <w:r>
        <w:rPr>
          <w:rFonts w:hint="eastAsia"/>
        </w:rPr>
        <w:t>输尿管结石；</w:t>
      </w:r>
    </w:p>
    <w:p w14:paraId="1DD3E170">
      <w:pPr>
        <w:pStyle w:val="174"/>
      </w:pPr>
      <w:r>
        <w:rPr>
          <w:rFonts w:hint="eastAsia"/>
        </w:rPr>
        <w:t>膀胱结石；</w:t>
      </w:r>
    </w:p>
    <w:p w14:paraId="6C472B61">
      <w:pPr>
        <w:pStyle w:val="174"/>
        <w:rPr>
          <w:rFonts w:hint="eastAsia"/>
        </w:rPr>
      </w:pPr>
      <w:r>
        <w:rPr>
          <w:rFonts w:hint="eastAsia"/>
        </w:rPr>
        <w:t>尿道结石。</w:t>
      </w:r>
    </w:p>
    <w:p w14:paraId="3741A537">
      <w:pPr>
        <w:pStyle w:val="78"/>
        <w:spacing w:before="120" w:after="120"/>
        <w:outlineLvl w:val="0"/>
      </w:pPr>
      <w:bookmarkStart w:id="109" w:name="_Toc1609"/>
      <w:bookmarkStart w:id="110" w:name="_Toc206411109"/>
      <w:r>
        <w:rPr>
          <w:rFonts w:hint="eastAsia"/>
        </w:rPr>
        <w:t>泌尿系统梗阻</w:t>
      </w:r>
      <w:bookmarkEnd w:id="109"/>
      <w:bookmarkEnd w:id="110"/>
    </w:p>
    <w:p w14:paraId="56787D97">
      <w:pPr>
        <w:pStyle w:val="56"/>
        <w:ind w:firstLine="420"/>
      </w:pPr>
      <w:r>
        <w:rPr>
          <w:rFonts w:hint="eastAsia"/>
        </w:rPr>
        <w:t>泌尿系统梗阻包括肾积水。</w:t>
      </w:r>
    </w:p>
    <w:p w14:paraId="07B9C39D">
      <w:pPr>
        <w:pStyle w:val="78"/>
        <w:spacing w:before="120" w:after="120"/>
        <w:outlineLvl w:val="0"/>
      </w:pPr>
      <w:bookmarkStart w:id="111" w:name="_Toc206411110"/>
      <w:bookmarkStart w:id="112" w:name="_Toc30102"/>
      <w:r>
        <w:rPr>
          <w:rFonts w:hint="eastAsia"/>
        </w:rPr>
        <w:t>泌尿系统其它疾病</w:t>
      </w:r>
      <w:bookmarkEnd w:id="111"/>
      <w:bookmarkEnd w:id="112"/>
    </w:p>
    <w:p w14:paraId="7166A932">
      <w:pPr>
        <w:pStyle w:val="56"/>
        <w:ind w:firstLine="420"/>
        <w:rPr>
          <w:rFonts w:hint="eastAsia"/>
        </w:rPr>
      </w:pPr>
      <w:r>
        <w:rPr>
          <w:rFonts w:hint="eastAsia"/>
        </w:rPr>
        <w:t>泌尿系统其它疾病包括：</w:t>
      </w:r>
    </w:p>
    <w:p w14:paraId="0B0B2C88">
      <w:pPr>
        <w:pStyle w:val="174"/>
        <w:numPr>
          <w:ilvl w:val="0"/>
          <w:numId w:val="46"/>
        </w:numPr>
      </w:pPr>
      <w:r>
        <w:rPr>
          <w:rFonts w:hint="eastAsia"/>
        </w:rPr>
        <w:t>腹膜后肿物；</w:t>
      </w:r>
    </w:p>
    <w:p w14:paraId="5E1D481B">
      <w:pPr>
        <w:pStyle w:val="174"/>
        <w:numPr>
          <w:ilvl w:val="0"/>
          <w:numId w:val="46"/>
        </w:numPr>
      </w:pPr>
      <w:r>
        <w:rPr>
          <w:rFonts w:hint="eastAsia"/>
        </w:rPr>
        <w:t>前列腺增生；</w:t>
      </w:r>
    </w:p>
    <w:p w14:paraId="2648D4C2">
      <w:pPr>
        <w:pStyle w:val="174"/>
        <w:numPr>
          <w:ilvl w:val="0"/>
          <w:numId w:val="46"/>
        </w:numPr>
      </w:pPr>
      <w:r>
        <w:rPr>
          <w:rFonts w:hint="eastAsia"/>
        </w:rPr>
        <w:t>其它疾病。</w:t>
      </w:r>
    </w:p>
    <w:p w14:paraId="4A7FA9F0">
      <w:pPr>
        <w:pStyle w:val="56"/>
        <w:ind w:firstLine="420"/>
      </w:pPr>
    </w:p>
    <w:bookmarkEnd w:id="100"/>
    <w:p w14:paraId="39A02693">
      <w:pPr>
        <w:pStyle w:val="56"/>
        <w:ind w:firstLine="420"/>
        <w:sectPr>
          <w:headerReference r:id="rId27" w:type="default"/>
          <w:footerReference r:id="rId29" w:type="default"/>
          <w:headerReference r:id="rId28" w:type="even"/>
          <w:footerReference r:id="rId30" w:type="even"/>
          <w:pgSz w:w="11906" w:h="16838"/>
          <w:pgMar w:top="1928" w:right="1134" w:bottom="1134" w:left="1134" w:header="1418" w:footer="1134" w:gutter="284"/>
          <w:cols w:space="425" w:num="1"/>
          <w:formProt w:val="0"/>
          <w:docGrid w:linePitch="312" w:charSpace="0"/>
        </w:sectPr>
      </w:pPr>
      <w:bookmarkStart w:id="113" w:name="BookMark6"/>
    </w:p>
    <w:p w14:paraId="48D34870">
      <w:pPr>
        <w:pStyle w:val="63"/>
        <w:spacing w:after="120"/>
        <w:rPr>
          <w:rFonts w:hint="eastAsia"/>
        </w:rPr>
      </w:pPr>
      <w:bookmarkStart w:id="114" w:name="_Toc206411111"/>
      <w:r>
        <w:rPr>
          <w:rFonts w:hint="eastAsia"/>
          <w:spacing w:val="105"/>
        </w:rPr>
        <w:t>参考文</w:t>
      </w:r>
      <w:r>
        <w:rPr>
          <w:rFonts w:hint="eastAsia"/>
        </w:rPr>
        <w:t>献</w:t>
      </w:r>
      <w:bookmarkEnd w:id="114"/>
    </w:p>
    <w:p w14:paraId="61CE9436">
      <w:pPr>
        <w:pStyle w:val="56"/>
        <w:ind w:firstLine="420"/>
      </w:pPr>
      <w:r>
        <w:rPr>
          <w:rFonts w:hint="eastAsia"/>
        </w:rPr>
        <w:t>[1]</w:t>
      </w:r>
      <w:r>
        <w:t xml:space="preserve">  </w:t>
      </w:r>
      <w:r>
        <w:rPr>
          <w:rFonts w:hint="eastAsia"/>
        </w:rPr>
        <w:t>GB/T 3128—2018</w:t>
      </w:r>
      <w:r>
        <w:t xml:space="preserve">  </w:t>
      </w:r>
      <w:r>
        <w:rPr>
          <w:rFonts w:hint="eastAsia"/>
        </w:rPr>
        <w:t>X射线计算机断层成像安全检查系统技术要求</w:t>
      </w:r>
    </w:p>
    <w:p w14:paraId="1E2F1DA6">
      <w:pPr>
        <w:pStyle w:val="56"/>
        <w:ind w:firstLine="420"/>
      </w:pPr>
      <w:r>
        <w:rPr>
          <w:rFonts w:hint="eastAsia"/>
        </w:rPr>
        <w:t>[2]</w:t>
      </w:r>
      <w:r>
        <w:t xml:space="preserve">  </w:t>
      </w:r>
      <w:r>
        <w:rPr>
          <w:rFonts w:hint="eastAsia"/>
        </w:rPr>
        <w:t>GB/T 42204—2022</w:t>
      </w:r>
      <w:r>
        <w:t xml:space="preserve">  </w:t>
      </w:r>
      <w:r>
        <w:rPr>
          <w:rFonts w:hint="eastAsia"/>
        </w:rPr>
        <w:t>临床医疗设备通信规范 影像设备</w:t>
      </w:r>
    </w:p>
    <w:p w14:paraId="2A111B20">
      <w:pPr>
        <w:pStyle w:val="56"/>
        <w:ind w:firstLine="420"/>
      </w:pPr>
      <w:r>
        <w:rPr>
          <w:rFonts w:hint="eastAsia"/>
        </w:rPr>
        <w:t>[3]</w:t>
      </w:r>
      <w:r>
        <w:t xml:space="preserve">  </w:t>
      </w:r>
      <w:r>
        <w:rPr>
          <w:rFonts w:hint="eastAsia"/>
        </w:rPr>
        <w:t>YY/T 0482</w:t>
      </w:r>
      <w:r>
        <w:t xml:space="preserve">  </w:t>
      </w:r>
      <w:r>
        <w:rPr>
          <w:rFonts w:hint="eastAsia"/>
        </w:rPr>
        <w:t>医用磁共振成像设备 主要图像质量参数的测定</w:t>
      </w:r>
    </w:p>
    <w:p w14:paraId="3D7139D7">
      <w:pPr>
        <w:pStyle w:val="56"/>
        <w:ind w:firstLine="420"/>
      </w:pPr>
      <w:r>
        <w:rPr>
          <w:rFonts w:hint="eastAsia"/>
        </w:rPr>
        <w:t>[4]</w:t>
      </w:r>
      <w:r>
        <w:t xml:space="preserve">  </w:t>
      </w:r>
      <w:r>
        <w:rPr>
          <w:rFonts w:hint="eastAsia"/>
        </w:rPr>
        <w:t>T/CHSA 002—2023</w:t>
      </w:r>
      <w:r>
        <w:t xml:space="preserve">  </w:t>
      </w:r>
      <w:r>
        <w:rPr>
          <w:rFonts w:hint="eastAsia"/>
        </w:rPr>
        <w:t>数字化技术在颌骨缺损修复重建中应用的专家共识</w:t>
      </w:r>
    </w:p>
    <w:p w14:paraId="015EABC2">
      <w:pPr>
        <w:pStyle w:val="56"/>
        <w:ind w:firstLine="420"/>
      </w:pPr>
      <w:r>
        <w:rPr>
          <w:rFonts w:hint="eastAsia"/>
        </w:rPr>
        <w:t>[5]</w:t>
      </w:r>
      <w:r>
        <w:t xml:space="preserve">  </w:t>
      </w:r>
      <w:r>
        <w:rPr>
          <w:rFonts w:hint="eastAsia"/>
        </w:rPr>
        <w:t>T/GDNS 007—2023</w:t>
      </w:r>
      <w:r>
        <w:t xml:space="preserve">  </w:t>
      </w:r>
      <w:r>
        <w:rPr>
          <w:rFonts w:hint="eastAsia"/>
        </w:rPr>
        <w:t>医疗健康个人信息保护规范</w:t>
      </w:r>
    </w:p>
    <w:p w14:paraId="37DD285A">
      <w:pPr>
        <w:pStyle w:val="56"/>
        <w:ind w:firstLine="420"/>
      </w:pPr>
      <w:r>
        <w:rPr>
          <w:rFonts w:hint="eastAsia"/>
        </w:rPr>
        <w:t>[6]</w:t>
      </w:r>
      <w:r>
        <w:t xml:space="preserve">  </w:t>
      </w:r>
      <w:r>
        <w:rPr>
          <w:rFonts w:hint="eastAsia"/>
        </w:rPr>
        <w:t>中国研究型医院学会放射学专业委员会，上海市医学会放射科专科分会.3D可视化技术在肝胆外科中的临床应用专家共识（2022年版）.肿瘤影像学，2023，32（1）：89-100</w:t>
      </w:r>
    </w:p>
    <w:p w14:paraId="35BB7200">
      <w:pPr>
        <w:pStyle w:val="56"/>
        <w:ind w:firstLine="420"/>
      </w:pPr>
      <w:r>
        <w:rPr>
          <w:rFonts w:hint="eastAsia"/>
        </w:rPr>
        <w:t>[7]</w:t>
      </w:r>
      <w:r>
        <w:t xml:space="preserve">  </w:t>
      </w:r>
      <w:r>
        <w:rPr>
          <w:rFonts w:hint="eastAsia"/>
        </w:rPr>
        <w:t>北京大学第一医院泌尿外科，北京大学泌尿外科研究所等.泌尿系疾病三维可视化技术流程规范.北京大学学报（医学版），2021，53（3）：620-622</w:t>
      </w:r>
    </w:p>
    <w:p w14:paraId="797C194A">
      <w:pPr>
        <w:pStyle w:val="56"/>
        <w:ind w:firstLine="420"/>
      </w:pPr>
      <w:r>
        <w:rPr>
          <w:rFonts w:hint="eastAsia"/>
        </w:rPr>
        <w:t>[8]</w:t>
      </w:r>
      <w:r>
        <w:t xml:space="preserve">  </w:t>
      </w:r>
      <w:r>
        <w:rPr>
          <w:rFonts w:hint="eastAsia"/>
        </w:rPr>
        <w:t>李明等.基于人工智能的智慧患者管理系统设计与应用.中国数字医学，2021</w:t>
      </w:r>
      <w:r>
        <w:rPr>
          <w:rFonts w:hint="eastAsia"/>
        </w:rPr>
        <w:cr/>
      </w:r>
      <w:r>
        <w:rPr>
          <w:rFonts w:hint="eastAsia"/>
        </w:rPr>
        <w:t>Steinhubl SR et al.Patient-Centered Care and the Role of Digital Health Technologies.The Lancet Digital Health， 2</w:t>
      </w:r>
      <w:r>
        <w:t>021</w:t>
      </w:r>
    </w:p>
    <w:bookmarkEnd w:id="113"/>
    <w:p w14:paraId="73F97BC9">
      <w:pPr>
        <w:pStyle w:val="56"/>
        <w:ind w:firstLine="420"/>
      </w:pPr>
    </w:p>
    <w:p w14:paraId="1E6D6DA4">
      <w:pPr>
        <w:pStyle w:val="56"/>
        <w:ind w:firstLine="0" w:firstLineChars="0"/>
        <w:jc w:val="center"/>
      </w:pPr>
      <w:bookmarkStart w:id="115" w:name="BookMark8"/>
      <w:r>
        <w:drawing>
          <wp:inline distT="0" distB="0" distL="0" distR="0">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15"/>
    </w:p>
    <w:sectPr>
      <w:headerReference r:id="rId31" w:type="default"/>
      <w:footerReference r:id="rId33" w:type="default"/>
      <w:headerReference r:id="rId32" w:type="even"/>
      <w:footerReference r:id="rId34" w:type="even"/>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C2116">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5ED5E">
    <w:pPr>
      <w:pStyle w:val="52"/>
    </w:pPr>
    <w:r>
      <w:fldChar w:fldCharType="begin"/>
    </w:r>
    <w:r>
      <w:instrText xml:space="preserve">PAGE   \* MERGEFORMAT</w:instrText>
    </w:r>
    <w:r>
      <w:fldChar w:fldCharType="separate"/>
    </w:r>
    <w:r>
      <w:rPr>
        <w:lang w:val="zh-CN"/>
      </w:rPr>
      <w:t>5</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016D7">
    <w:pPr>
      <w:pStyle w:val="51"/>
    </w:pPr>
    <w:r>
      <w:fldChar w:fldCharType="begin"/>
    </w:r>
    <w:r>
      <w:instrText xml:space="preserve"> PAGE   \* MERGEFORMAT \* MERGEFORMAT </w:instrText>
    </w:r>
    <w:r>
      <w:fldChar w:fldCharType="separate"/>
    </w:r>
    <w:r>
      <w:t>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03C99">
    <w:pPr>
      <w:pStyle w:val="52"/>
    </w:pPr>
    <w:r>
      <w:fldChar w:fldCharType="begin"/>
    </w:r>
    <w:r>
      <w:instrText xml:space="preserve">PAGE   \* MERGEFORMAT</w:instrText>
    </w:r>
    <w:r>
      <w:fldChar w:fldCharType="separate"/>
    </w:r>
    <w:r>
      <w:rPr>
        <w:lang w:val="zh-CN"/>
      </w:rPr>
      <w:t>7</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FD693">
    <w:pPr>
      <w:pStyle w:val="51"/>
    </w:pPr>
    <w:r>
      <w:fldChar w:fldCharType="begin"/>
    </w:r>
    <w:r>
      <w:instrText xml:space="preserve"> PAGE   \* MERGEFORMAT \* MERGEFORMAT </w:instrText>
    </w:r>
    <w:r>
      <w:fldChar w:fldCharType="separate"/>
    </w:r>
    <w:r>
      <w:t>6</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D6064">
    <w:pPr>
      <w:pStyle w:val="52"/>
    </w:pPr>
    <w:r>
      <w:fldChar w:fldCharType="begin"/>
    </w:r>
    <w:r>
      <w:instrText xml:space="preserve">PAGE   \* MERGEFORMAT</w:instrText>
    </w:r>
    <w:r>
      <w:fldChar w:fldCharType="separate"/>
    </w:r>
    <w:r>
      <w:rPr>
        <w:lang w:val="zh-CN"/>
      </w:rPr>
      <w:t>II</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51C2B">
    <w:pPr>
      <w:pStyle w:val="51"/>
    </w:pPr>
    <w:r>
      <w:fldChar w:fldCharType="begin"/>
    </w:r>
    <w:r>
      <w:instrText xml:space="preserve"> PAGE   \* MERGEFORMAT \* MERGEFORMAT </w:instrText>
    </w:r>
    <w:r>
      <w:fldChar w:fldCharType="separate"/>
    </w:r>
    <w: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C410">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E17EF">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2FD0">
    <w:pPr>
      <w:pStyle w:val="52"/>
    </w:pPr>
    <w:r>
      <w:fldChar w:fldCharType="begin"/>
    </w:r>
    <w:r>
      <w:instrText xml:space="preserve">PAGE   \* MERGEFORMAT</w:instrText>
    </w:r>
    <w:r>
      <w:fldChar w:fldCharType="separate"/>
    </w:r>
    <w:r>
      <w:rPr>
        <w:lang w:val="zh-CN"/>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C97EB">
    <w:pPr>
      <w:pStyle w:val="51"/>
    </w:pPr>
    <w:r>
      <w:fldChar w:fldCharType="begin"/>
    </w:r>
    <w:r>
      <w:instrText xml:space="preserve"> PAGE   \* MERGEFORMAT \* MERGEFORMAT </w:instrText>
    </w:r>
    <w:r>
      <w:fldChar w:fldCharType="separate"/>
    </w:r>
    <w: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7A720">
    <w:pPr>
      <w:pStyle w:val="52"/>
    </w:pPr>
    <w:r>
      <w:fldChar w:fldCharType="begin"/>
    </w:r>
    <w:r>
      <w:instrText xml:space="preserve">PAGE   \* MERGEFORMAT</w:instrText>
    </w:r>
    <w:r>
      <w:fldChar w:fldCharType="separate"/>
    </w:r>
    <w:r>
      <w:rPr>
        <w:lang w:val="zh-CN"/>
      </w:rPr>
      <w:t>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DBDE1">
    <w:pPr>
      <w:pStyle w:val="51"/>
    </w:pPr>
    <w:r>
      <w:fldChar w:fldCharType="begin"/>
    </w:r>
    <w:r>
      <w:instrText xml:space="preserve"> PAGE   \* MERGEFORMAT \* MERGEFORMAT </w:instrText>
    </w:r>
    <w:r>
      <w:fldChar w:fldCharType="separate"/>
    </w:r>
    <w:r>
      <w:t>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BE948">
    <w:pPr>
      <w:pStyle w:val="52"/>
    </w:pPr>
    <w:r>
      <w:fldChar w:fldCharType="begin"/>
    </w:r>
    <w:r>
      <w:instrText xml:space="preserve">PAGE   \* MERGEFORMAT</w:instrText>
    </w:r>
    <w:r>
      <w:fldChar w:fldCharType="separate"/>
    </w:r>
    <w:r>
      <w:rPr>
        <w:lang w:val="zh-CN"/>
      </w:rPr>
      <w:t>III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A4FA5">
    <w:pPr>
      <w:pStyle w:val="51"/>
    </w:pPr>
    <w:r>
      <w:fldChar w:fldCharType="begin"/>
    </w:r>
    <w:r>
      <w:instrText xml:space="preserve"> PAGE   \* MERGEFORMAT \* MERGEFORMAT </w:instrText>
    </w:r>
    <w:r>
      <w:fldChar w:fldCharType="separate"/>
    </w:r>
    <w:r>
      <w:t>III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5EBF8">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1A815">
    <w:pPr>
      <w:pStyle w:val="61"/>
    </w:pPr>
    <w:r>
      <w:fldChar w:fldCharType="begin"/>
    </w:r>
    <w:r>
      <w:instrText xml:space="preserve"> STYLEREF  标准文件_文件编号  \* MERGEFORMAT </w:instrText>
    </w:r>
    <w:r>
      <w:fldChar w:fldCharType="separate"/>
    </w:r>
    <w:r>
      <w:t>T/CNHAW XXXX—2025</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28E38">
    <w:pPr>
      <w:pStyle w:val="62"/>
    </w:pPr>
    <w:r>
      <w:fldChar w:fldCharType="begin"/>
    </w:r>
    <w:r>
      <w:instrText xml:space="preserve"> STYLEREF  标准文件_文件编号 \* MERGEFORMAT </w:instrText>
    </w:r>
    <w:r>
      <w:fldChar w:fldCharType="separate"/>
    </w:r>
    <w:r>
      <w:t>T/CNHAW XXXX—2025</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BA384">
    <w:pPr>
      <w:pStyle w:val="61"/>
    </w:pPr>
    <w:r>
      <w:fldChar w:fldCharType="begin"/>
    </w:r>
    <w:r>
      <w:instrText xml:space="preserve"> STYLEREF  标准文件_文件编号  \* MERGEFORMAT </w:instrText>
    </w:r>
    <w:r>
      <w:fldChar w:fldCharType="separate"/>
    </w:r>
    <w:r>
      <w:t>T/CNHAW XXXX—2025</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6F2A5">
    <w:pPr>
      <w:pStyle w:val="62"/>
    </w:pPr>
    <w:r>
      <w:fldChar w:fldCharType="begin"/>
    </w:r>
    <w:r>
      <w:instrText xml:space="preserve"> STYLEREF  标准文件_文件编号 \* MERGEFORMAT </w:instrText>
    </w:r>
    <w:r>
      <w:fldChar w:fldCharType="separate"/>
    </w:r>
    <w:r>
      <w:t>T/CNHAW XXXX—2025</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8A8D0">
    <w:pPr>
      <w:pStyle w:val="61"/>
    </w:pPr>
    <w:r>
      <w:fldChar w:fldCharType="begin"/>
    </w:r>
    <w:r>
      <w:instrText xml:space="preserve"> STYLEREF  标准文件_文件编号  \* MERGEFORMAT </w:instrText>
    </w:r>
    <w:r>
      <w:fldChar w:fldCharType="separate"/>
    </w:r>
    <w:r>
      <w:t>T/CNHAW XXXX—2025</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1D810">
    <w:pPr>
      <w:pStyle w:val="62"/>
    </w:pPr>
    <w:r>
      <w:fldChar w:fldCharType="begin"/>
    </w:r>
    <w:r>
      <w:instrText xml:space="preserve"> STYLEREF  标准文件_文件编号 \* MERGEFORMAT </w:instrText>
    </w:r>
    <w:r>
      <w:fldChar w:fldCharType="separate"/>
    </w:r>
    <w:r>
      <w:t>T/CNHAW XXXX—2025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E5EE0">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1FCAD">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AAFA5">
    <w:pPr>
      <w:pStyle w:val="61"/>
    </w:pPr>
    <w:r>
      <w:fldChar w:fldCharType="begin"/>
    </w:r>
    <w:r>
      <w:instrText xml:space="preserve"> STYLEREF  标准文件_文件编号  \* MERGEFORMAT </w:instrText>
    </w:r>
    <w:r>
      <w:fldChar w:fldCharType="separate"/>
    </w:r>
    <w:r>
      <w:t>T/CNHAW XXXX—2025</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947A2">
    <w:pPr>
      <w:pStyle w:val="62"/>
    </w:pPr>
    <w:r>
      <w:fldChar w:fldCharType="begin"/>
    </w:r>
    <w:r>
      <w:instrText xml:space="preserve"> STYLEREF  标准文件_文件编号 \* MERGEFORMAT </w:instrText>
    </w:r>
    <w:r>
      <w:fldChar w:fldCharType="separate"/>
    </w:r>
    <w:r>
      <w:t>T/CNHAW XXXX—2025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CB73D">
    <w:pPr>
      <w:pStyle w:val="61"/>
    </w:pPr>
    <w:r>
      <w:fldChar w:fldCharType="begin"/>
    </w:r>
    <w:r>
      <w:instrText xml:space="preserve"> STYLEREF  标准文件_文件编号  \* MERGEFORMAT </w:instrText>
    </w:r>
    <w:r>
      <w:fldChar w:fldCharType="separate"/>
    </w:r>
    <w:r>
      <w:t>T/CNHAW XXXX—2025</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1E879">
    <w:pPr>
      <w:pStyle w:val="62"/>
    </w:pPr>
    <w:r>
      <w:fldChar w:fldCharType="begin"/>
    </w:r>
    <w:r>
      <w:instrText xml:space="preserve"> STYLEREF  标准文件_文件编号 \* MERGEFORMAT </w:instrText>
    </w:r>
    <w:r>
      <w:fldChar w:fldCharType="separate"/>
    </w:r>
    <w:r>
      <w:t>T/CNHAW XXXX—2025</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717A9">
    <w:pPr>
      <w:pStyle w:val="61"/>
    </w:pPr>
    <w:r>
      <w:fldChar w:fldCharType="begin"/>
    </w:r>
    <w:r>
      <w:instrText xml:space="preserve"> STYLEREF  标准文件_文件编号  \* MERGEFORMAT </w:instrText>
    </w:r>
    <w:r>
      <w:fldChar w:fldCharType="separate"/>
    </w:r>
    <w:r>
      <w:t>T/CNHAW XXXX—2025</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5644D">
    <w:pPr>
      <w:pStyle w:val="62"/>
    </w:pPr>
    <w:r>
      <w:fldChar w:fldCharType="begin"/>
    </w:r>
    <w:r>
      <w:instrText xml:space="preserve"> STYLEREF  标准文件_文件编号 \* MERGEFORMAT </w:instrText>
    </w:r>
    <w:r>
      <w:fldChar w:fldCharType="separate"/>
    </w:r>
    <w:r>
      <w:t>T/CNHAW XXXX—2025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1" w:cryptProviderType="rsaAES" w:cryptAlgorithmClass="hash" w:cryptAlgorithmType="typeAny" w:cryptAlgorithmSid="14" w:cryptSpinCount="100000" w:hash="aCO5ZXNWaGy0O0mo3O9eZEK3tTHsIP1zkAl+CXdn+5DsQA6gErjjS5TeHvp7Pn2Lu8+4PZq22JIeqHmLUT0hnw==" w:salt="ZgZ4tGgpLlhS49wEENXmZQ=="/>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182"/>
    <w:rsid w:val="0000040A"/>
    <w:rsid w:val="00000A94"/>
    <w:rsid w:val="00001972"/>
    <w:rsid w:val="00001D9A"/>
    <w:rsid w:val="00002D44"/>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2E28"/>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6F62"/>
    <w:rsid w:val="00187A0B"/>
    <w:rsid w:val="00190087"/>
    <w:rsid w:val="001913C4"/>
    <w:rsid w:val="0019348F"/>
    <w:rsid w:val="00193A07"/>
    <w:rsid w:val="00194C95"/>
    <w:rsid w:val="00195C34"/>
    <w:rsid w:val="00196EF5"/>
    <w:rsid w:val="001A14B1"/>
    <w:rsid w:val="001A1A53"/>
    <w:rsid w:val="001A234A"/>
    <w:rsid w:val="001A4CF3"/>
    <w:rsid w:val="001A6696"/>
    <w:rsid w:val="001B06E8"/>
    <w:rsid w:val="001B50AB"/>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017F"/>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9A6"/>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4A5D"/>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ECF"/>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409"/>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0EA3"/>
    <w:rsid w:val="00693962"/>
    <w:rsid w:val="006A07AA"/>
    <w:rsid w:val="006A25E5"/>
    <w:rsid w:val="006A2B46"/>
    <w:rsid w:val="006A336D"/>
    <w:rsid w:val="006A37B9"/>
    <w:rsid w:val="006A3D27"/>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8E0"/>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A7A"/>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5609D"/>
    <w:rsid w:val="00960F1E"/>
    <w:rsid w:val="009610DC"/>
    <w:rsid w:val="00961490"/>
    <w:rsid w:val="0096381A"/>
    <w:rsid w:val="00965E04"/>
    <w:rsid w:val="009674AD"/>
    <w:rsid w:val="00970CDC"/>
    <w:rsid w:val="00975727"/>
    <w:rsid w:val="00977010"/>
    <w:rsid w:val="00977D02"/>
    <w:rsid w:val="00977FF9"/>
    <w:rsid w:val="009809BB"/>
    <w:rsid w:val="0098364B"/>
    <w:rsid w:val="00985BC3"/>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389"/>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0AF1"/>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4182"/>
    <w:rsid w:val="00B758BF"/>
    <w:rsid w:val="00B76980"/>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7B9"/>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286E"/>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36C88"/>
    <w:rsid w:val="00E44A83"/>
    <w:rsid w:val="00E502C1"/>
    <w:rsid w:val="00E502DD"/>
    <w:rsid w:val="00E50D3A"/>
    <w:rsid w:val="00E51387"/>
    <w:rsid w:val="00E51E68"/>
    <w:rsid w:val="00E52EFD"/>
    <w:rsid w:val="00E5408A"/>
    <w:rsid w:val="00E55624"/>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12FB"/>
    <w:rsid w:val="00E9311F"/>
    <w:rsid w:val="00E934D1"/>
    <w:rsid w:val="00E94AF0"/>
    <w:rsid w:val="00E95D13"/>
    <w:rsid w:val="00E95DD3"/>
    <w:rsid w:val="00E969D5"/>
    <w:rsid w:val="00EA58D1"/>
    <w:rsid w:val="00EA61BC"/>
    <w:rsid w:val="00EA681A"/>
    <w:rsid w:val="00EA735B"/>
    <w:rsid w:val="00EB1E69"/>
    <w:rsid w:val="00EB201F"/>
    <w:rsid w:val="00EB2086"/>
    <w:rsid w:val="00EB31ED"/>
    <w:rsid w:val="00EB5EDF"/>
    <w:rsid w:val="00EB60FE"/>
    <w:rsid w:val="00EB74DB"/>
    <w:rsid w:val="00EC5359"/>
    <w:rsid w:val="00EC562A"/>
    <w:rsid w:val="00ED067A"/>
    <w:rsid w:val="00ED2B50"/>
    <w:rsid w:val="00ED75C2"/>
    <w:rsid w:val="00EE0350"/>
    <w:rsid w:val="00EE0719"/>
    <w:rsid w:val="00EE0E80"/>
    <w:rsid w:val="00EE613F"/>
    <w:rsid w:val="00EE7295"/>
    <w:rsid w:val="00EE7869"/>
    <w:rsid w:val="00EF054A"/>
    <w:rsid w:val="00EF3235"/>
    <w:rsid w:val="00EF7076"/>
    <w:rsid w:val="00EF7E72"/>
    <w:rsid w:val="00F06D37"/>
    <w:rsid w:val="00F07B9D"/>
    <w:rsid w:val="00F11586"/>
    <w:rsid w:val="00F1183B"/>
    <w:rsid w:val="00F11C9F"/>
    <w:rsid w:val="00F12263"/>
    <w:rsid w:val="00F1409D"/>
    <w:rsid w:val="00F14214"/>
    <w:rsid w:val="00F157A9"/>
    <w:rsid w:val="00F16F00"/>
    <w:rsid w:val="00F25BB6"/>
    <w:rsid w:val="00F25CFB"/>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3292"/>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2374"/>
    <w:rsid w:val="00FE3901"/>
    <w:rsid w:val="00FE39D3"/>
    <w:rsid w:val="00FE4BCE"/>
    <w:rsid w:val="00FE54AE"/>
    <w:rsid w:val="00FE576A"/>
    <w:rsid w:val="00FE7E79"/>
    <w:rsid w:val="00FF3E7D"/>
    <w:rsid w:val="00FF5B99"/>
    <w:rsid w:val="00FF730C"/>
    <w:rsid w:val="00FF73F4"/>
    <w:rsid w:val="00FF7CE4"/>
    <w:rsid w:val="00FF7E39"/>
    <w:rsid w:val="0EB83A61"/>
    <w:rsid w:val="2BD3461C"/>
    <w:rsid w:val="2E4E037C"/>
    <w:rsid w:val="31174AD3"/>
    <w:rsid w:val="42A11B51"/>
    <w:rsid w:val="43EA7D0B"/>
    <w:rsid w:val="5FFC638B"/>
    <w:rsid w:val="709C2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5"/>
    <w:semiHidden/>
    <w:unhideWhenUsed/>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adjustRightInd/>
      <w:spacing w:line="240" w:lineRule="auto"/>
      <w:jc w:val="left"/>
    </w:pPr>
    <w:rPr>
      <w:bCs/>
      <w:iCs/>
    </w:rPr>
  </w:style>
  <w:style w:type="paragraph" w:customStyle="1" w:styleId="143">
    <w:name w:val="目录 31"/>
    <w:basedOn w:val="1"/>
    <w:next w:val="1"/>
    <w:autoRedefine/>
    <w:semiHidden/>
    <w:qFormat/>
    <w:uiPriority w:val="0"/>
    <w:pPr>
      <w:spacing w:line="240" w:lineRule="auto"/>
    </w:pPr>
    <w:rPr>
      <w:rFonts w:ascii="宋体" w:hAnsi="宋体"/>
      <w:iCs/>
    </w:rPr>
  </w:style>
  <w:style w:type="paragraph" w:customStyle="1" w:styleId="144">
    <w:name w:val="目录 41"/>
    <w:basedOn w:val="1"/>
    <w:next w:val="1"/>
    <w:autoRedefine/>
    <w:semiHidden/>
    <w:qFormat/>
    <w:uiPriority w:val="0"/>
    <w:pPr>
      <w:adjustRightInd/>
      <w:spacing w:line="240" w:lineRule="auto"/>
      <w:jc w:val="left"/>
    </w:pPr>
  </w:style>
  <w:style w:type="paragraph" w:customStyle="1" w:styleId="145">
    <w:name w:val="目录 51"/>
    <w:basedOn w:val="1"/>
    <w:next w:val="1"/>
    <w:autoRedefine/>
    <w:semiHidden/>
    <w:qFormat/>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qFormat/>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Times New Roman"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style>
  <w:style w:type="paragraph" w:customStyle="1" w:styleId="189">
    <w:name w:val="标准文件_一级项2"/>
    <w:basedOn w:val="56"/>
    <w:qFormat/>
    <w:uiPriority w:val="0"/>
    <w:pPr>
      <w:numPr>
        <w:ilvl w:val="0"/>
        <w:numId w:val="31"/>
      </w:numPr>
      <w:spacing w:line="300" w:lineRule="exact"/>
      <w:ind w:firstLineChars="0"/>
    </w:p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customStyle="1" w:styleId="23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1">
    <w:name w:val="WPSOffice手动目录 1"/>
    <w:qFormat/>
    <w:uiPriority w:val="0"/>
    <w:rPr>
      <w:rFonts w:ascii="Calibri" w:hAnsi="Calibri" w:eastAsia="宋体" w:cs="Times New Roman"/>
      <w:lang w:val="en-US" w:eastAsia="zh-CN" w:bidi="ar-SA"/>
    </w:rPr>
  </w:style>
  <w:style w:type="paragraph" w:customStyle="1" w:styleId="232">
    <w:name w:val="WPSOffice手动目录 2"/>
    <w:uiPriority w:val="0"/>
    <w:pPr>
      <w:ind w:left="200" w:leftChars="200"/>
    </w:pPr>
    <w:rPr>
      <w:rFonts w:ascii="Calibri" w:hAnsi="Calibri" w:eastAsia="宋体" w:cs="Times New Roman"/>
      <w:lang w:val="en-US" w:eastAsia="zh-CN" w:bidi="ar-SA"/>
    </w:rPr>
  </w:style>
  <w:style w:type="paragraph" w:customStyle="1" w:styleId="233">
    <w:name w:val="WPSOffice手动目录 3"/>
    <w:uiPriority w:val="0"/>
    <w:pPr>
      <w:ind w:left="400" w:leftChars="400"/>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glossaryDocument" Target="glossary/document.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5.jpeg"/><Relationship Id="rId4" Type="http://schemas.openxmlformats.org/officeDocument/2006/relationships/endnotes" Target="endnotes.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Users\&#29482;&#25000;&#34443;\AppData\Local\&#19979;&#36733;&#25991;&#20214;\SET2020\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535F88C7CAB441F8D29294E8E240847"/>
        <w:style w:val=""/>
        <w:category>
          <w:name w:val="常规"/>
          <w:gallery w:val="placeholder"/>
        </w:category>
        <w:types>
          <w:type w:val="bbPlcHdr"/>
        </w:types>
        <w:behaviors>
          <w:behavior w:val="content"/>
        </w:behaviors>
        <w:description w:val=""/>
        <w:guid w:val="{B09634AC-F2B2-45F9-B854-019E2271B5FA}"/>
      </w:docPartPr>
      <w:docPartBody>
        <w:p w14:paraId="75716628">
          <w:pPr>
            <w:pStyle w:val="5"/>
          </w:pPr>
          <w:r>
            <w:rPr>
              <w:rStyle w:val="4"/>
              <w:rFonts w:hint="eastAsia"/>
            </w:rPr>
            <w:t>单击或点击此处输入文字。</w:t>
          </w:r>
        </w:p>
      </w:docPartBody>
    </w:docPart>
    <w:docPart>
      <w:docPartPr>
        <w:name w:val="E8946A206BA94899971F751147007D65"/>
        <w:style w:val=""/>
        <w:category>
          <w:name w:val="常规"/>
          <w:gallery w:val="placeholder"/>
        </w:category>
        <w:types>
          <w:type w:val="bbPlcHdr"/>
        </w:types>
        <w:behaviors>
          <w:behavior w:val="content"/>
        </w:behaviors>
        <w:description w:val=""/>
        <w:guid w:val="{6C36383E-F1F1-4E5E-B5B6-B5A437602197}"/>
      </w:docPartPr>
      <w:docPartBody>
        <w:p w14:paraId="2002883A">
          <w:pPr>
            <w:pStyle w:val="6"/>
          </w:pPr>
          <w:r>
            <w:rPr>
              <w:rStyle w:val="4"/>
              <w:rFonts w:hint="eastAsia"/>
            </w:rPr>
            <w:t>选择一项。</w:t>
          </w:r>
        </w:p>
      </w:docPartBody>
    </w:docPart>
    <w:docPart>
      <w:docPartPr>
        <w:name w:val="D3EA99E54CE54936A1A5D0BDE605900D"/>
        <w:style w:val=""/>
        <w:category>
          <w:name w:val="常规"/>
          <w:gallery w:val="placeholder"/>
        </w:category>
        <w:types>
          <w:type w:val="bbPlcHdr"/>
        </w:types>
        <w:behaviors>
          <w:behavior w:val="content"/>
        </w:behaviors>
        <w:description w:val=""/>
        <w:guid w:val="{6A9304E6-8418-496A-8358-B4F17B8D1C53}"/>
      </w:docPartPr>
      <w:docPartBody>
        <w:p w14:paraId="055C8070">
          <w:pPr>
            <w:pStyle w:val="7"/>
          </w:pPr>
          <w:r>
            <w:rPr>
              <w:rStyle w:val="4"/>
              <w:rFonts w:hint="eastAsia"/>
            </w:rPr>
            <w:t>选择一项。</w:t>
          </w:r>
        </w:p>
      </w:docPartBody>
    </w:docPart>
    <w:docPart>
      <w:docPartPr>
        <w:name w:val="{cecd347a-8b28-4199-845a-0ba31d5fb17f}"/>
        <w:style w:val=""/>
        <w:category>
          <w:name w:val="常规"/>
          <w:gallery w:val="placeholder"/>
        </w:category>
        <w:types>
          <w:type w:val="bbPlcHdr"/>
        </w:types>
        <w:behaviors>
          <w:behavior w:val="content"/>
        </w:behaviors>
        <w:description w:val=""/>
        <w:guid w:val="{CECD347A-8B28-4199-845A-0BA31D5FB17F}"/>
      </w:docPartPr>
      <w:docPartBody>
        <w:p w14:paraId="023D4360">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D6C"/>
    <w:rsid w:val="002C0A86"/>
    <w:rsid w:val="005B7837"/>
    <w:rsid w:val="0083076A"/>
    <w:rsid w:val="008B340F"/>
    <w:rsid w:val="00A85E39"/>
    <w:rsid w:val="00E90EBE"/>
    <w:rsid w:val="00FA5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4535F88C7CAB441F8D29294E8E2408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8946A206BA94899971F751147007D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D3EA99E54CE54936A1A5D0BDE605900D"/>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A5NDc4NTUyNjMxIiwKCSJHcm91cElkIiA6ICI0NTUyMzgyMTciLAoJIkltYWdlIiA6ICJpVkJPUncwS0dnb0FBQUFOU1VoRVVnQUFCaElBQUFLQ0NBWUFBQUEwZ2tOK0FBQUFBWE5TUjBJQXJzNGM2UUFBSUFCSlJFRlVlSnpzM1hsNGpOZmJCL0R2WkdheVRpS1J4RTdVRWcxQ1VOV2ZwUlU3YlcwdFJhbTFLVVdwcGFUVUd0UytSU0lpVklpOXRoS2g5c1lhU2dVUmdwQVFJZExFWkoxTVp0NC84czdUVEdZbUM5a2szODkxNVdyenJDY3hKK2Q1em4zT2ZRQ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QWQ5ZitQS2hPNWxESTl6Z0FBQUFCSlJVNUVya0pnZ2c9PSIsCgkiVGhlbWUiIDogIiIsCgkiVHlwZSIgOiAiZmxvdyIsCgkiVXNlcklkIiA6ICI0MTUyMjEzNTYiLAoJIlZlcnNpb24iIDogIjE3M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4A8345-3691-4B11-9A82-EDAC4D5CFB0F}">
  <ds:schemaRefs/>
</ds:datastoreItem>
</file>

<file path=docProps/app.xml><?xml version="1.0" encoding="utf-8"?>
<Properties xmlns="http://schemas.openxmlformats.org/officeDocument/2006/extended-properties" xmlns:vt="http://schemas.openxmlformats.org/officeDocument/2006/docPropsVTypes">
  <Template>团体标准</Template>
  <Pages>14</Pages>
  <Words>1675</Words>
  <Characters>1931</Characters>
  <Lines>62</Lines>
  <Paragraphs>17</Paragraphs>
  <TotalTime>3</TotalTime>
  <ScaleCrop>false</ScaleCrop>
  <LinksUpToDate>false</LinksUpToDate>
  <CharactersWithSpaces>2070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2025-08-18T04:05:00Z</dcterms:created>
  <dc:creator>猪憨蚋</dc:creator>
  <cp:lastModifiedBy>王贵宝</cp:lastModifiedBy>
  <cp:lastPrinted>2021-02-02T08:22:00Z</cp:lastPrinted>
  <dcterms:modified xsi:type="dcterms:W3CDTF">2025-08-18T06:27:24Z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eyJoZGlkIjoiMGYzNGYyMThjMDI1NGRlZGM5NTgxYzJmNWYxNDY3MjciLCJ1c2VySWQiOiIyNTUwODIzMDQifQ==</vt:lpwstr>
  </property>
  <property fmtid="{D5CDD505-2E9C-101B-9397-08002B2CF9AE}" pid="15" name="KSOProductBuildVer">
    <vt:lpwstr>2052-12.1.0.21915</vt:lpwstr>
  </property>
  <property fmtid="{D5CDD505-2E9C-101B-9397-08002B2CF9AE}" pid="16" name="ICV">
    <vt:lpwstr>F3E9DE80B59F497D84ADB75DAA731E62_13</vt:lpwstr>
  </property>
  <property fmtid="{D5CDD505-2E9C-101B-9397-08002B2CF9AE}" pid="17" name="DoublePage">
    <vt:lpwstr>true</vt:lpwstr>
  </property>
</Properties>
</file>